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3C58F"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05ED39E"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0E937FB"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40"/>
        </w:rPr>
      </w:pPr>
      <w:r>
        <w:tab/>
      </w:r>
      <w:r w:rsidR="00406610">
        <w:rPr>
          <w:noProof/>
        </w:rPr>
        <w:drawing>
          <wp:inline distT="0" distB="0" distL="0" distR="0" wp14:anchorId="2642D6ED" wp14:editId="6D3C1737">
            <wp:extent cx="4076700" cy="1228725"/>
            <wp:effectExtent l="0" t="0" r="0" b="9525"/>
            <wp:docPr id="1" name="Picture 1" descr="NRECA Logo - CMYK (Full Colo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ECA Logo - CMYK (Full Col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1228725"/>
                    </a:xfrm>
                    <a:prstGeom prst="rect">
                      <a:avLst/>
                    </a:prstGeom>
                    <a:noFill/>
                    <a:ln>
                      <a:noFill/>
                    </a:ln>
                  </pic:spPr>
                </pic:pic>
              </a:graphicData>
            </a:graphic>
          </wp:inline>
        </w:drawing>
      </w:r>
      <w:r>
        <w:tab/>
      </w:r>
      <w:r>
        <w:tab/>
      </w:r>
      <w:r>
        <w:tab/>
      </w:r>
      <w:r>
        <w:tab/>
      </w:r>
      <w:r>
        <w:tab/>
      </w:r>
      <w:r>
        <w:rPr>
          <w:sz w:val="40"/>
        </w:rPr>
        <w:t xml:space="preserve"> </w:t>
      </w:r>
    </w:p>
    <w:p w14:paraId="0E155B19"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454896D"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A28FA8C"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12083DC"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76F4ED6" w14:textId="77777777" w:rsidR="005D3F66" w:rsidRDefault="005D3F66" w:rsidP="00262759">
      <w:pPr>
        <w:tabs>
          <w:tab w:val="center"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4303F43" w14:textId="77777777" w:rsidR="005D3F66" w:rsidRDefault="005D3F66" w:rsidP="002627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9F7A6D0" w14:textId="77777777" w:rsidR="0097644F" w:rsidRDefault="007352FE"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52"/>
        </w:rPr>
      </w:pPr>
      <w:r>
        <w:rPr>
          <w:b/>
          <w:sz w:val="52"/>
        </w:rPr>
        <w:t>Request for Proposal</w:t>
      </w:r>
    </w:p>
    <w:p w14:paraId="29DE6624" w14:textId="6C4BADF6" w:rsidR="000208CE" w:rsidRDefault="00AA2B15"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32"/>
          <w:szCs w:val="18"/>
        </w:rPr>
      </w:pPr>
      <w:r w:rsidRPr="00AA2B15">
        <w:rPr>
          <w:b/>
          <w:sz w:val="32"/>
          <w:szCs w:val="18"/>
        </w:rPr>
        <w:t xml:space="preserve">Data and Analytics Platform </w:t>
      </w:r>
      <w:r w:rsidR="000208CE" w:rsidRPr="000208CE">
        <w:rPr>
          <w:b/>
          <w:sz w:val="32"/>
          <w:szCs w:val="18"/>
        </w:rPr>
        <w:t xml:space="preserve">for </w:t>
      </w:r>
      <w:r>
        <w:rPr>
          <w:b/>
          <w:sz w:val="32"/>
          <w:szCs w:val="18"/>
        </w:rPr>
        <w:t>MGCARED</w:t>
      </w:r>
      <w:r w:rsidR="000208CE" w:rsidRPr="000208CE">
        <w:rPr>
          <w:b/>
          <w:sz w:val="32"/>
          <w:szCs w:val="18"/>
        </w:rPr>
        <w:t xml:space="preserve"> </w:t>
      </w:r>
      <w:r w:rsidR="00252FE2">
        <w:rPr>
          <w:b/>
          <w:sz w:val="32"/>
          <w:szCs w:val="18"/>
        </w:rPr>
        <w:t>Federal Project</w:t>
      </w:r>
    </w:p>
    <w:p w14:paraId="11EC353A" w14:textId="03A150C1" w:rsidR="005D3F66" w:rsidRPr="00581B29" w:rsidRDefault="00581B29"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8"/>
          <w:szCs w:val="28"/>
        </w:rPr>
      </w:pPr>
      <w:r w:rsidRPr="005C40F3">
        <w:rPr>
          <w:b/>
          <w:sz w:val="28"/>
          <w:szCs w:val="28"/>
        </w:rPr>
        <w:t xml:space="preserve">RFP </w:t>
      </w:r>
      <w:r w:rsidR="000948C4" w:rsidRPr="005C40F3">
        <w:rPr>
          <w:b/>
          <w:sz w:val="28"/>
          <w:szCs w:val="28"/>
        </w:rPr>
        <w:t>0</w:t>
      </w:r>
      <w:r w:rsidR="00AA2B15">
        <w:rPr>
          <w:b/>
          <w:sz w:val="28"/>
          <w:szCs w:val="28"/>
        </w:rPr>
        <w:t>2</w:t>
      </w:r>
      <w:r w:rsidR="00A60B21" w:rsidRPr="005C40F3">
        <w:rPr>
          <w:b/>
          <w:sz w:val="28"/>
          <w:szCs w:val="28"/>
        </w:rPr>
        <w:t>-202</w:t>
      </w:r>
      <w:r w:rsidR="00AA2B15">
        <w:rPr>
          <w:b/>
          <w:sz w:val="28"/>
          <w:szCs w:val="28"/>
        </w:rPr>
        <w:t>6</w:t>
      </w:r>
    </w:p>
    <w:p w14:paraId="2DC2B7E8"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215FDD9"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0B83B02"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6BC9902" w14:textId="77777777" w:rsidR="007352FE" w:rsidRDefault="007352FE"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C46E766" w14:textId="77777777" w:rsidR="007352FE" w:rsidRDefault="007352FE"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7280FB2" w14:textId="77777777" w:rsidR="007352FE" w:rsidRDefault="007352FE"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6EED8C3"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3FE740D"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3B6EDF0"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5BD2FA82"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7E143C3"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7F17751"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57B3258"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2474498"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531F40FA"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10C94C7"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AB48DF5"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BB6A6A0"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92331ED"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63F16DC"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D5CAD86"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779989D" w14:textId="2AB99A23" w:rsidR="000741A0" w:rsidRDefault="00195297" w:rsidP="00195297">
      <w:pPr>
        <w:tabs>
          <w:tab w:val="left" w:pos="1440"/>
        </w:tabs>
      </w:pPr>
      <w:r>
        <w:tab/>
      </w:r>
    </w:p>
    <w:p w14:paraId="4EE09BF2" w14:textId="77777777" w:rsidR="003E3153" w:rsidRDefault="003E3153"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6067C7F" w14:textId="77777777" w:rsidR="00A210EB" w:rsidRDefault="00A210EB"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D70EA44"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5FD81049"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EF5BBB3" w14:textId="77777777" w:rsidR="000741A0" w:rsidRDefault="000741A0"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70F697F" w14:textId="7E5D8D26" w:rsidR="005D3F66" w:rsidRDefault="000B5F99"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May </w:t>
      </w:r>
      <w:r w:rsidR="004D608A">
        <w:t>11</w:t>
      </w:r>
      <w:r w:rsidR="006E5734" w:rsidRPr="00C83795">
        <w:t>, 202</w:t>
      </w:r>
      <w:r>
        <w:t>6</w:t>
      </w:r>
    </w:p>
    <w:p w14:paraId="254F210E" w14:textId="27D482D2" w:rsidR="005D3F66" w:rsidRDefault="00690B0C"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N</w:t>
      </w:r>
      <w:r w:rsidR="00560CCD">
        <w:t>RECA Research</w:t>
      </w:r>
      <w:r>
        <w:t xml:space="preserve"> (NRECA)</w:t>
      </w:r>
    </w:p>
    <w:p w14:paraId="67B3C98F"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ectPr w:rsidR="005D3F66">
          <w:headerReference w:type="default" r:id="rId13"/>
          <w:footerReference w:type="even" r:id="rId14"/>
          <w:footerReference w:type="default" r:id="rId15"/>
          <w:type w:val="continuous"/>
          <w:pgSz w:w="12240" w:h="15840"/>
          <w:pgMar w:top="720" w:right="1440" w:bottom="720" w:left="1800" w:header="720" w:footer="720" w:gutter="0"/>
          <w:cols w:space="720"/>
          <w:noEndnote/>
        </w:sectPr>
      </w:pPr>
    </w:p>
    <w:p w14:paraId="77486AFB" w14:textId="77777777" w:rsidR="005D3F66" w:rsidRDefault="005D3F66" w:rsidP="00320ABE">
      <w:pPr>
        <w:pStyle w:val="2RFxPreambleHeading"/>
      </w:pPr>
      <w:bookmarkStart w:id="0" w:name="TOC"/>
      <w:bookmarkStart w:id="1" w:name="B_Toc276020356"/>
      <w:bookmarkStart w:id="2" w:name="B_Toc276020471"/>
      <w:bookmarkStart w:id="3" w:name="B_Toc276020554"/>
      <w:bookmarkEnd w:id="0"/>
      <w:r>
        <w:rPr>
          <w:shd w:val="clear" w:color="auto" w:fill="C0C0C0"/>
        </w:rPr>
        <w:lastRenderedPageBreak/>
        <w:t>CONFIDENTIALITY</w:t>
      </w:r>
      <w:r>
        <w:rPr>
          <w:shd w:val="clear" w:color="auto" w:fill="C0C0C0"/>
        </w:rPr>
        <w:tab/>
      </w:r>
      <w:r>
        <w:rPr>
          <w:shd w:val="clear" w:color="auto" w:fill="C0C0C0"/>
        </w:rPr>
        <w:tab/>
      </w:r>
      <w:r>
        <w:rPr>
          <w:shd w:val="clear" w:color="auto" w:fill="C0C0C0"/>
        </w:rPr>
        <w:tab/>
      </w:r>
      <w:r>
        <w:rPr>
          <w:shd w:val="clear" w:color="auto" w:fill="C0C0C0"/>
        </w:rPr>
        <w:tab/>
      </w:r>
      <w:r>
        <w:rPr>
          <w:shd w:val="clear" w:color="auto" w:fill="C0C0C0"/>
        </w:rPr>
        <w:tab/>
      </w:r>
      <w:r>
        <w:rPr>
          <w:shd w:val="clear" w:color="auto" w:fill="C0C0C0"/>
        </w:rPr>
        <w:tab/>
        <w:t xml:space="preserve">              </w:t>
      </w:r>
      <w:r>
        <w:rPr>
          <w:shd w:val="clear" w:color="auto" w:fill="C0C0C0"/>
        </w:rPr>
        <w:tab/>
        <w:t xml:space="preserve">     </w:t>
      </w:r>
      <w:r>
        <w:t xml:space="preserve"> </w:t>
      </w:r>
    </w:p>
    <w:p w14:paraId="303D1EF0"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3D8AB7D"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bookmarkEnd w:id="1"/>
    <w:bookmarkEnd w:id="2"/>
    <w:bookmarkEnd w:id="3"/>
    <w:p w14:paraId="1A37AD22" w14:textId="737568FF" w:rsidR="005D3F66" w:rsidRPr="00F56A3E" w:rsidRDefault="00F56A3E"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r>
        <w:rPr>
          <w:rFonts w:cs="Arial"/>
        </w:rPr>
        <w:t xml:space="preserve">This document has been prepared by NRECA and is being given to Respondent, in consideration of Respondent’s agreement to treat </w:t>
      </w:r>
      <w:r>
        <w:rPr>
          <w:rFonts w:cs="Arial"/>
          <w:color w:val="000000"/>
          <w:szCs w:val="22"/>
        </w:rPr>
        <w:t>the information contained within this document and related business discussions</w:t>
      </w:r>
      <w:r>
        <w:rPr>
          <w:rFonts w:cs="Arial"/>
        </w:rPr>
        <w:t xml:space="preserve"> as confidential, to provide Respondent with an opportunity to respond to NRECA’s requirements as contained further</w:t>
      </w:r>
      <w:r w:rsidR="000B595C">
        <w:rPr>
          <w:rFonts w:cs="Arial"/>
        </w:rPr>
        <w:t xml:space="preserve"> </w:t>
      </w:r>
      <w:r>
        <w:rPr>
          <w:rFonts w:cs="Arial"/>
        </w:rPr>
        <w:t>herein</w:t>
      </w:r>
      <w:r w:rsidR="00E06675">
        <w:rPr>
          <w:rFonts w:cs="Arial"/>
        </w:rPr>
        <w:t xml:space="preserve">. </w:t>
      </w:r>
      <w:r>
        <w:rPr>
          <w:rFonts w:cs="Arial"/>
        </w:rPr>
        <w:t>The information enclosed in this document is proprietary to NRECA</w:t>
      </w:r>
      <w:r w:rsidR="00E06675">
        <w:rPr>
          <w:rFonts w:cs="Arial"/>
        </w:rPr>
        <w:t xml:space="preserve">. </w:t>
      </w:r>
      <w:r>
        <w:rPr>
          <w:rFonts w:cs="Arial"/>
        </w:rPr>
        <w:t>NRECA is not conveying any ownership to any party by disclosing this information</w:t>
      </w:r>
      <w:r w:rsidR="00E06675">
        <w:rPr>
          <w:rFonts w:cs="Arial"/>
        </w:rPr>
        <w:t xml:space="preserve">. </w:t>
      </w:r>
      <w:r>
        <w:rPr>
          <w:rFonts w:cs="Arial"/>
        </w:rPr>
        <w:t>By accepting this document, Respondent agrees that Respondent will</w:t>
      </w:r>
      <w:r w:rsidR="008A1272">
        <w:rPr>
          <w:rFonts w:cs="Arial"/>
        </w:rPr>
        <w:t>: (</w:t>
      </w:r>
      <w:r>
        <w:rPr>
          <w:rFonts w:cs="Arial"/>
        </w:rPr>
        <w:t xml:space="preserve">1) treat this information as confidential; (2) not allow any other person or entity to see it or use it; </w:t>
      </w:r>
      <w:r w:rsidR="00E06675">
        <w:rPr>
          <w:rFonts w:cs="Arial"/>
        </w:rPr>
        <w:t>and</w:t>
      </w:r>
      <w:r>
        <w:rPr>
          <w:rFonts w:cs="Arial"/>
        </w:rPr>
        <w:t xml:space="preserve"> (3) not use it in any </w:t>
      </w:r>
      <w:r w:rsidR="000929C2">
        <w:rPr>
          <w:rFonts w:cs="Arial"/>
        </w:rPr>
        <w:t xml:space="preserve">way other than to prepare the </w:t>
      </w:r>
      <w:r w:rsidR="00431F3E">
        <w:rPr>
          <w:rFonts w:cs="Arial"/>
        </w:rPr>
        <w:t>re</w:t>
      </w:r>
      <w:r>
        <w:rPr>
          <w:rFonts w:cs="Arial"/>
        </w:rPr>
        <w:t>quested response</w:t>
      </w:r>
      <w:r w:rsidR="006E3822">
        <w:t>.</w:t>
      </w:r>
      <w:r w:rsidR="005D3F66">
        <w:t xml:space="preserve"> </w:t>
      </w:r>
    </w:p>
    <w:p w14:paraId="64F9B935" w14:textId="77777777" w:rsidR="005D3F66" w:rsidRDefault="005D3F66" w:rsidP="00320A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ectPr w:rsidR="005D3F66">
          <w:headerReference w:type="default" r:id="rId16"/>
          <w:footerReference w:type="default" r:id="rId17"/>
          <w:pgSz w:w="12240" w:h="15840"/>
          <w:pgMar w:top="720" w:right="1440" w:bottom="720" w:left="1800" w:header="720" w:footer="720" w:gutter="0"/>
          <w:pgNumType w:start="1"/>
          <w:cols w:space="720"/>
          <w:noEndnote/>
        </w:sectPr>
      </w:pPr>
    </w:p>
    <w:p w14:paraId="5B430782" w14:textId="77777777" w:rsidR="005D3F66" w:rsidRDefault="005D3F66" w:rsidP="00320ABE">
      <w:pPr>
        <w:pStyle w:val="2RFxPreambleHeading"/>
      </w:pPr>
      <w:r>
        <w:rPr>
          <w:shd w:val="clear" w:color="auto" w:fill="C0C0C0"/>
        </w:rPr>
        <w:lastRenderedPageBreak/>
        <w:t>TABLE OF CONTENTS</w:t>
      </w:r>
      <w:r>
        <w:rPr>
          <w:shd w:val="clear" w:color="auto" w:fill="C0C0C0"/>
        </w:rPr>
        <w:tab/>
      </w:r>
      <w:r>
        <w:rPr>
          <w:shd w:val="clear" w:color="auto" w:fill="C0C0C0"/>
        </w:rPr>
        <w:tab/>
      </w:r>
      <w:r>
        <w:rPr>
          <w:shd w:val="clear" w:color="auto" w:fill="C0C0C0"/>
        </w:rPr>
        <w:tab/>
      </w:r>
      <w:r>
        <w:rPr>
          <w:shd w:val="clear" w:color="auto" w:fill="C0C0C0"/>
        </w:rPr>
        <w:tab/>
      </w:r>
      <w:r>
        <w:rPr>
          <w:shd w:val="clear" w:color="auto" w:fill="C0C0C0"/>
        </w:rPr>
        <w:tab/>
      </w:r>
      <w:r>
        <w:rPr>
          <w:shd w:val="clear" w:color="auto" w:fill="C0C0C0"/>
        </w:rPr>
        <w:tab/>
      </w:r>
      <w:r>
        <w:rPr>
          <w:shd w:val="clear" w:color="auto" w:fill="C0C0C0"/>
        </w:rPr>
        <w:tab/>
        <w:t xml:space="preserve">     </w:t>
      </w:r>
      <w:r>
        <w:t xml:space="preserve"> </w:t>
      </w:r>
    </w:p>
    <w:p w14:paraId="3583FD97" w14:textId="77777777" w:rsidR="005D3F66" w:rsidRDefault="005D3F66" w:rsidP="00320ABE"/>
    <w:p w14:paraId="5B54F03B" w14:textId="30D9A13C" w:rsidR="00A76555" w:rsidRDefault="005D3F66">
      <w:pPr>
        <w:pStyle w:val="TOC1"/>
        <w:tabs>
          <w:tab w:val="left" w:pos="806"/>
          <w:tab w:val="right" w:leader="dot" w:pos="8990"/>
        </w:tabs>
        <w:rPr>
          <w:rFonts w:asciiTheme="minorHAnsi" w:eastAsiaTheme="minorEastAsia" w:hAnsiTheme="minorHAnsi" w:cstheme="minorBidi"/>
          <w:noProof/>
          <w:kern w:val="2"/>
          <w:sz w:val="24"/>
          <w:szCs w:val="24"/>
          <w14:ligatures w14:val="standardContextual"/>
        </w:rPr>
      </w:pPr>
      <w:r>
        <w:fldChar w:fldCharType="begin"/>
      </w:r>
      <w:r>
        <w:instrText xml:space="preserve"> TOC \o "1-2" \h \z </w:instrText>
      </w:r>
      <w:r>
        <w:fldChar w:fldCharType="separate"/>
      </w:r>
      <w:hyperlink w:anchor="_Toc193278920" w:history="1">
        <w:r w:rsidR="00A76555" w:rsidRPr="00FC499A">
          <w:rPr>
            <w:rStyle w:val="Hyperlink"/>
            <w:noProof/>
          </w:rPr>
          <w:t>1.0</w:t>
        </w:r>
        <w:r w:rsidR="00A76555">
          <w:rPr>
            <w:rFonts w:asciiTheme="minorHAnsi" w:eastAsiaTheme="minorEastAsia" w:hAnsiTheme="minorHAnsi" w:cstheme="minorBidi"/>
            <w:noProof/>
            <w:kern w:val="2"/>
            <w:sz w:val="24"/>
            <w:szCs w:val="24"/>
            <w14:ligatures w14:val="standardContextual"/>
          </w:rPr>
          <w:tab/>
        </w:r>
        <w:r w:rsidR="00A76555" w:rsidRPr="00FC499A">
          <w:rPr>
            <w:rStyle w:val="Hyperlink"/>
            <w:noProof/>
          </w:rPr>
          <w:t>INTRODUCTION</w:t>
        </w:r>
        <w:r w:rsidR="00A76555">
          <w:rPr>
            <w:noProof/>
            <w:webHidden/>
          </w:rPr>
          <w:tab/>
        </w:r>
        <w:r w:rsidR="00A76555">
          <w:rPr>
            <w:noProof/>
            <w:webHidden/>
          </w:rPr>
          <w:fldChar w:fldCharType="begin"/>
        </w:r>
        <w:r w:rsidR="00A76555">
          <w:rPr>
            <w:noProof/>
            <w:webHidden/>
          </w:rPr>
          <w:instrText xml:space="preserve"> PAGEREF _Toc193278920 \h </w:instrText>
        </w:r>
        <w:r w:rsidR="00A76555">
          <w:rPr>
            <w:noProof/>
            <w:webHidden/>
          </w:rPr>
        </w:r>
        <w:r w:rsidR="00A76555">
          <w:rPr>
            <w:noProof/>
            <w:webHidden/>
          </w:rPr>
          <w:fldChar w:fldCharType="separate"/>
        </w:r>
        <w:r w:rsidR="00BE3D3D">
          <w:rPr>
            <w:noProof/>
            <w:webHidden/>
          </w:rPr>
          <w:t>1</w:t>
        </w:r>
        <w:r w:rsidR="00A76555">
          <w:rPr>
            <w:noProof/>
            <w:webHidden/>
          </w:rPr>
          <w:fldChar w:fldCharType="end"/>
        </w:r>
      </w:hyperlink>
    </w:p>
    <w:p w14:paraId="6490F8F3" w14:textId="295230A2"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1" w:history="1">
        <w:r w:rsidRPr="00FC499A">
          <w:rPr>
            <w:rStyle w:val="Hyperlink"/>
          </w:rPr>
          <w:t>1.1</w:t>
        </w:r>
        <w:r>
          <w:rPr>
            <w:rFonts w:asciiTheme="minorHAnsi" w:eastAsiaTheme="minorEastAsia" w:hAnsiTheme="minorHAnsi" w:cstheme="minorBidi"/>
            <w:smallCaps w:val="0"/>
            <w:kern w:val="2"/>
            <w:sz w:val="24"/>
            <w:szCs w:val="24"/>
            <w14:ligatures w14:val="standardContextual"/>
          </w:rPr>
          <w:tab/>
        </w:r>
        <w:r w:rsidRPr="00FC499A">
          <w:rPr>
            <w:rStyle w:val="Hyperlink"/>
          </w:rPr>
          <w:t>Objective</w:t>
        </w:r>
        <w:r>
          <w:rPr>
            <w:webHidden/>
          </w:rPr>
          <w:tab/>
        </w:r>
        <w:r>
          <w:rPr>
            <w:webHidden/>
          </w:rPr>
          <w:fldChar w:fldCharType="begin"/>
        </w:r>
        <w:r>
          <w:rPr>
            <w:webHidden/>
          </w:rPr>
          <w:instrText xml:space="preserve"> PAGEREF _Toc193278921 \h </w:instrText>
        </w:r>
        <w:r>
          <w:rPr>
            <w:webHidden/>
          </w:rPr>
        </w:r>
        <w:r>
          <w:rPr>
            <w:webHidden/>
          </w:rPr>
          <w:fldChar w:fldCharType="separate"/>
        </w:r>
        <w:r w:rsidR="00BE3D3D">
          <w:rPr>
            <w:webHidden/>
          </w:rPr>
          <w:t>1</w:t>
        </w:r>
        <w:r>
          <w:rPr>
            <w:webHidden/>
          </w:rPr>
          <w:fldChar w:fldCharType="end"/>
        </w:r>
      </w:hyperlink>
    </w:p>
    <w:p w14:paraId="28AB633C" w14:textId="655C5603"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2" w:history="1">
        <w:r w:rsidRPr="00FC499A">
          <w:rPr>
            <w:rStyle w:val="Hyperlink"/>
          </w:rPr>
          <w:t>1.2</w:t>
        </w:r>
        <w:r>
          <w:rPr>
            <w:rFonts w:asciiTheme="minorHAnsi" w:eastAsiaTheme="minorEastAsia" w:hAnsiTheme="minorHAnsi" w:cstheme="minorBidi"/>
            <w:smallCaps w:val="0"/>
            <w:kern w:val="2"/>
            <w:sz w:val="24"/>
            <w:szCs w:val="24"/>
            <w14:ligatures w14:val="standardContextual"/>
          </w:rPr>
          <w:tab/>
        </w:r>
        <w:r w:rsidRPr="00FC499A">
          <w:rPr>
            <w:rStyle w:val="Hyperlink"/>
          </w:rPr>
          <w:t>NRECA Overview</w:t>
        </w:r>
        <w:r>
          <w:rPr>
            <w:webHidden/>
          </w:rPr>
          <w:tab/>
        </w:r>
        <w:r>
          <w:rPr>
            <w:webHidden/>
          </w:rPr>
          <w:fldChar w:fldCharType="begin"/>
        </w:r>
        <w:r>
          <w:rPr>
            <w:webHidden/>
          </w:rPr>
          <w:instrText xml:space="preserve"> PAGEREF _Toc193278922 \h </w:instrText>
        </w:r>
        <w:r>
          <w:rPr>
            <w:webHidden/>
          </w:rPr>
        </w:r>
        <w:r>
          <w:rPr>
            <w:webHidden/>
          </w:rPr>
          <w:fldChar w:fldCharType="separate"/>
        </w:r>
        <w:r w:rsidR="00BE3D3D">
          <w:rPr>
            <w:webHidden/>
          </w:rPr>
          <w:t>1</w:t>
        </w:r>
        <w:r>
          <w:rPr>
            <w:webHidden/>
          </w:rPr>
          <w:fldChar w:fldCharType="end"/>
        </w:r>
      </w:hyperlink>
    </w:p>
    <w:p w14:paraId="520AD049" w14:textId="549DCEDF"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3" w:history="1">
        <w:r w:rsidRPr="00FC499A">
          <w:rPr>
            <w:rStyle w:val="Hyperlink"/>
          </w:rPr>
          <w:t>1.3</w:t>
        </w:r>
        <w:r>
          <w:rPr>
            <w:rFonts w:asciiTheme="minorHAnsi" w:eastAsiaTheme="minorEastAsia" w:hAnsiTheme="minorHAnsi" w:cstheme="minorBidi"/>
            <w:smallCaps w:val="0"/>
            <w:kern w:val="2"/>
            <w:sz w:val="24"/>
            <w:szCs w:val="24"/>
            <w14:ligatures w14:val="standardContextual"/>
          </w:rPr>
          <w:tab/>
        </w:r>
        <w:r w:rsidRPr="00FC499A">
          <w:rPr>
            <w:rStyle w:val="Hyperlink"/>
          </w:rPr>
          <w:t>Timetable</w:t>
        </w:r>
        <w:r>
          <w:rPr>
            <w:webHidden/>
          </w:rPr>
          <w:tab/>
        </w:r>
        <w:r>
          <w:rPr>
            <w:webHidden/>
          </w:rPr>
          <w:fldChar w:fldCharType="begin"/>
        </w:r>
        <w:r>
          <w:rPr>
            <w:webHidden/>
          </w:rPr>
          <w:instrText xml:space="preserve"> PAGEREF _Toc193278923 \h </w:instrText>
        </w:r>
        <w:r>
          <w:rPr>
            <w:webHidden/>
          </w:rPr>
        </w:r>
        <w:r>
          <w:rPr>
            <w:webHidden/>
          </w:rPr>
          <w:fldChar w:fldCharType="separate"/>
        </w:r>
        <w:r w:rsidR="00BE3D3D">
          <w:rPr>
            <w:webHidden/>
          </w:rPr>
          <w:t>2</w:t>
        </w:r>
        <w:r>
          <w:rPr>
            <w:webHidden/>
          </w:rPr>
          <w:fldChar w:fldCharType="end"/>
        </w:r>
      </w:hyperlink>
    </w:p>
    <w:p w14:paraId="03E5520C" w14:textId="7DDCDA2C" w:rsidR="00A76555" w:rsidRDefault="00A76555">
      <w:pPr>
        <w:pStyle w:val="TOC1"/>
        <w:tabs>
          <w:tab w:val="left" w:pos="806"/>
          <w:tab w:val="right" w:leader="dot" w:pos="8990"/>
        </w:tabs>
        <w:rPr>
          <w:rFonts w:asciiTheme="minorHAnsi" w:eastAsiaTheme="minorEastAsia" w:hAnsiTheme="minorHAnsi" w:cstheme="minorBidi"/>
          <w:noProof/>
          <w:kern w:val="2"/>
          <w:sz w:val="24"/>
          <w:szCs w:val="24"/>
          <w14:ligatures w14:val="standardContextual"/>
        </w:rPr>
      </w:pPr>
      <w:hyperlink w:anchor="_Toc193278924" w:history="1">
        <w:r w:rsidRPr="00FC499A">
          <w:rPr>
            <w:rStyle w:val="Hyperlink"/>
            <w:noProof/>
          </w:rPr>
          <w:t>2.0</w:t>
        </w:r>
        <w:r>
          <w:rPr>
            <w:rFonts w:asciiTheme="minorHAnsi" w:eastAsiaTheme="minorEastAsia" w:hAnsiTheme="minorHAnsi" w:cstheme="minorBidi"/>
            <w:noProof/>
            <w:kern w:val="2"/>
            <w:sz w:val="24"/>
            <w:szCs w:val="24"/>
            <w14:ligatures w14:val="standardContextual"/>
          </w:rPr>
          <w:tab/>
        </w:r>
        <w:r w:rsidRPr="00FC499A">
          <w:rPr>
            <w:rStyle w:val="Hyperlink"/>
            <w:noProof/>
          </w:rPr>
          <w:t>REQUIREMENTS</w:t>
        </w:r>
        <w:r>
          <w:rPr>
            <w:noProof/>
            <w:webHidden/>
          </w:rPr>
          <w:tab/>
        </w:r>
        <w:r>
          <w:rPr>
            <w:noProof/>
            <w:webHidden/>
          </w:rPr>
          <w:fldChar w:fldCharType="begin"/>
        </w:r>
        <w:r>
          <w:rPr>
            <w:noProof/>
            <w:webHidden/>
          </w:rPr>
          <w:instrText xml:space="preserve"> PAGEREF _Toc193278924 \h </w:instrText>
        </w:r>
        <w:r>
          <w:rPr>
            <w:noProof/>
            <w:webHidden/>
          </w:rPr>
        </w:r>
        <w:r>
          <w:rPr>
            <w:noProof/>
            <w:webHidden/>
          </w:rPr>
          <w:fldChar w:fldCharType="separate"/>
        </w:r>
        <w:r w:rsidR="00BE3D3D">
          <w:rPr>
            <w:noProof/>
            <w:webHidden/>
          </w:rPr>
          <w:t>3</w:t>
        </w:r>
        <w:r>
          <w:rPr>
            <w:noProof/>
            <w:webHidden/>
          </w:rPr>
          <w:fldChar w:fldCharType="end"/>
        </w:r>
      </w:hyperlink>
    </w:p>
    <w:p w14:paraId="0F893B74" w14:textId="5DF63260"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5" w:history="1">
        <w:r w:rsidRPr="00FC499A">
          <w:rPr>
            <w:rStyle w:val="Hyperlink"/>
          </w:rPr>
          <w:t>2.1</w:t>
        </w:r>
        <w:r>
          <w:rPr>
            <w:rFonts w:asciiTheme="minorHAnsi" w:eastAsiaTheme="minorEastAsia" w:hAnsiTheme="minorHAnsi" w:cstheme="minorBidi"/>
            <w:smallCaps w:val="0"/>
            <w:kern w:val="2"/>
            <w:sz w:val="24"/>
            <w:szCs w:val="24"/>
            <w14:ligatures w14:val="standardContextual"/>
          </w:rPr>
          <w:tab/>
        </w:r>
        <w:r w:rsidRPr="00FC499A">
          <w:rPr>
            <w:rStyle w:val="Hyperlink"/>
          </w:rPr>
          <w:t>Background and Goals</w:t>
        </w:r>
        <w:r>
          <w:rPr>
            <w:webHidden/>
          </w:rPr>
          <w:tab/>
        </w:r>
        <w:r>
          <w:rPr>
            <w:webHidden/>
          </w:rPr>
          <w:fldChar w:fldCharType="begin"/>
        </w:r>
        <w:r>
          <w:rPr>
            <w:webHidden/>
          </w:rPr>
          <w:instrText xml:space="preserve"> PAGEREF _Toc193278925 \h </w:instrText>
        </w:r>
        <w:r>
          <w:rPr>
            <w:webHidden/>
          </w:rPr>
        </w:r>
        <w:r>
          <w:rPr>
            <w:webHidden/>
          </w:rPr>
          <w:fldChar w:fldCharType="separate"/>
        </w:r>
        <w:r w:rsidR="00BE3D3D">
          <w:rPr>
            <w:webHidden/>
          </w:rPr>
          <w:t>3</w:t>
        </w:r>
        <w:r>
          <w:rPr>
            <w:webHidden/>
          </w:rPr>
          <w:fldChar w:fldCharType="end"/>
        </w:r>
      </w:hyperlink>
    </w:p>
    <w:p w14:paraId="1EBA813F" w14:textId="56E723BF"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6" w:history="1">
        <w:r w:rsidRPr="00FC499A">
          <w:rPr>
            <w:rStyle w:val="Hyperlink"/>
          </w:rPr>
          <w:t>2.2</w:t>
        </w:r>
        <w:r>
          <w:rPr>
            <w:rFonts w:asciiTheme="minorHAnsi" w:eastAsiaTheme="minorEastAsia" w:hAnsiTheme="minorHAnsi" w:cstheme="minorBidi"/>
            <w:smallCaps w:val="0"/>
            <w:kern w:val="2"/>
            <w:sz w:val="24"/>
            <w:szCs w:val="24"/>
            <w14:ligatures w14:val="standardContextual"/>
          </w:rPr>
          <w:tab/>
        </w:r>
        <w:r w:rsidRPr="00FC499A">
          <w:rPr>
            <w:rStyle w:val="Hyperlink"/>
          </w:rPr>
          <w:t>Functional and Technical Requirement</w:t>
        </w:r>
        <w:r>
          <w:rPr>
            <w:webHidden/>
          </w:rPr>
          <w:tab/>
        </w:r>
        <w:r>
          <w:rPr>
            <w:webHidden/>
          </w:rPr>
          <w:fldChar w:fldCharType="begin"/>
        </w:r>
        <w:r>
          <w:rPr>
            <w:webHidden/>
          </w:rPr>
          <w:instrText xml:space="preserve"> PAGEREF _Toc193278926 \h </w:instrText>
        </w:r>
        <w:r>
          <w:rPr>
            <w:webHidden/>
          </w:rPr>
        </w:r>
        <w:r>
          <w:rPr>
            <w:webHidden/>
          </w:rPr>
          <w:fldChar w:fldCharType="separate"/>
        </w:r>
        <w:r w:rsidR="00BE3D3D">
          <w:rPr>
            <w:webHidden/>
          </w:rPr>
          <w:t>4</w:t>
        </w:r>
        <w:r>
          <w:rPr>
            <w:webHidden/>
          </w:rPr>
          <w:fldChar w:fldCharType="end"/>
        </w:r>
      </w:hyperlink>
    </w:p>
    <w:p w14:paraId="73FD18E3" w14:textId="1E76925B" w:rsidR="00A76555" w:rsidRDefault="00A76555">
      <w:pPr>
        <w:pStyle w:val="TOC1"/>
        <w:tabs>
          <w:tab w:val="left" w:pos="806"/>
          <w:tab w:val="right" w:leader="dot" w:pos="8990"/>
        </w:tabs>
        <w:rPr>
          <w:rFonts w:asciiTheme="minorHAnsi" w:eastAsiaTheme="minorEastAsia" w:hAnsiTheme="minorHAnsi" w:cstheme="minorBidi"/>
          <w:noProof/>
          <w:kern w:val="2"/>
          <w:sz w:val="24"/>
          <w:szCs w:val="24"/>
          <w14:ligatures w14:val="standardContextual"/>
        </w:rPr>
      </w:pPr>
      <w:hyperlink w:anchor="_Toc193278927" w:history="1">
        <w:r w:rsidRPr="00FC499A">
          <w:rPr>
            <w:rStyle w:val="Hyperlink"/>
            <w:noProof/>
          </w:rPr>
          <w:t>3.0</w:t>
        </w:r>
        <w:r>
          <w:rPr>
            <w:rFonts w:asciiTheme="minorHAnsi" w:eastAsiaTheme="minorEastAsia" w:hAnsiTheme="minorHAnsi" w:cstheme="minorBidi"/>
            <w:noProof/>
            <w:kern w:val="2"/>
            <w:sz w:val="24"/>
            <w:szCs w:val="24"/>
            <w14:ligatures w14:val="standardContextual"/>
          </w:rPr>
          <w:tab/>
        </w:r>
        <w:r w:rsidRPr="00FC499A">
          <w:rPr>
            <w:rStyle w:val="Hyperlink"/>
            <w:noProof/>
          </w:rPr>
          <w:t>RESPONSE PROCEDURES</w:t>
        </w:r>
        <w:r>
          <w:rPr>
            <w:noProof/>
            <w:webHidden/>
          </w:rPr>
          <w:tab/>
        </w:r>
        <w:r>
          <w:rPr>
            <w:noProof/>
            <w:webHidden/>
          </w:rPr>
          <w:fldChar w:fldCharType="begin"/>
        </w:r>
        <w:r>
          <w:rPr>
            <w:noProof/>
            <w:webHidden/>
          </w:rPr>
          <w:instrText xml:space="preserve"> PAGEREF _Toc193278927 \h </w:instrText>
        </w:r>
        <w:r>
          <w:rPr>
            <w:noProof/>
            <w:webHidden/>
          </w:rPr>
        </w:r>
        <w:r>
          <w:rPr>
            <w:noProof/>
            <w:webHidden/>
          </w:rPr>
          <w:fldChar w:fldCharType="separate"/>
        </w:r>
        <w:r w:rsidR="00BE3D3D">
          <w:rPr>
            <w:noProof/>
            <w:webHidden/>
          </w:rPr>
          <w:t>6</w:t>
        </w:r>
        <w:r>
          <w:rPr>
            <w:noProof/>
            <w:webHidden/>
          </w:rPr>
          <w:fldChar w:fldCharType="end"/>
        </w:r>
      </w:hyperlink>
    </w:p>
    <w:p w14:paraId="4FB0B5D9" w14:textId="43304D36"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8" w:history="1">
        <w:r w:rsidRPr="00FC499A">
          <w:rPr>
            <w:rStyle w:val="Hyperlink"/>
          </w:rPr>
          <w:t>3.1</w:t>
        </w:r>
        <w:r>
          <w:rPr>
            <w:rFonts w:asciiTheme="minorHAnsi" w:eastAsiaTheme="minorEastAsia" w:hAnsiTheme="minorHAnsi" w:cstheme="minorBidi"/>
            <w:smallCaps w:val="0"/>
            <w:kern w:val="2"/>
            <w:sz w:val="24"/>
            <w:szCs w:val="24"/>
            <w14:ligatures w14:val="standardContextual"/>
          </w:rPr>
          <w:tab/>
        </w:r>
        <w:r w:rsidRPr="00FC499A">
          <w:rPr>
            <w:rStyle w:val="Hyperlink"/>
          </w:rPr>
          <w:t>Staff and Agents</w:t>
        </w:r>
        <w:r>
          <w:rPr>
            <w:webHidden/>
          </w:rPr>
          <w:tab/>
        </w:r>
        <w:r>
          <w:rPr>
            <w:webHidden/>
          </w:rPr>
          <w:fldChar w:fldCharType="begin"/>
        </w:r>
        <w:r>
          <w:rPr>
            <w:webHidden/>
          </w:rPr>
          <w:instrText xml:space="preserve"> PAGEREF _Toc193278928 \h </w:instrText>
        </w:r>
        <w:r>
          <w:rPr>
            <w:webHidden/>
          </w:rPr>
        </w:r>
        <w:r>
          <w:rPr>
            <w:webHidden/>
          </w:rPr>
          <w:fldChar w:fldCharType="separate"/>
        </w:r>
        <w:r w:rsidR="00BE3D3D">
          <w:rPr>
            <w:webHidden/>
          </w:rPr>
          <w:t>6</w:t>
        </w:r>
        <w:r>
          <w:rPr>
            <w:webHidden/>
          </w:rPr>
          <w:fldChar w:fldCharType="end"/>
        </w:r>
      </w:hyperlink>
    </w:p>
    <w:p w14:paraId="493D2990" w14:textId="6BB54B9F"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29" w:history="1">
        <w:r w:rsidRPr="00FC499A">
          <w:rPr>
            <w:rStyle w:val="Hyperlink"/>
          </w:rPr>
          <w:t>3.2</w:t>
        </w:r>
        <w:r>
          <w:rPr>
            <w:rFonts w:asciiTheme="minorHAnsi" w:eastAsiaTheme="minorEastAsia" w:hAnsiTheme="minorHAnsi" w:cstheme="minorBidi"/>
            <w:smallCaps w:val="0"/>
            <w:kern w:val="2"/>
            <w:sz w:val="24"/>
            <w:szCs w:val="24"/>
            <w14:ligatures w14:val="standardContextual"/>
          </w:rPr>
          <w:tab/>
        </w:r>
        <w:r w:rsidRPr="00FC499A">
          <w:rPr>
            <w:rStyle w:val="Hyperlink"/>
          </w:rPr>
          <w:t>Response Protocol</w:t>
        </w:r>
        <w:r>
          <w:rPr>
            <w:webHidden/>
          </w:rPr>
          <w:tab/>
        </w:r>
        <w:r>
          <w:rPr>
            <w:webHidden/>
          </w:rPr>
          <w:fldChar w:fldCharType="begin"/>
        </w:r>
        <w:r>
          <w:rPr>
            <w:webHidden/>
          </w:rPr>
          <w:instrText xml:space="preserve"> PAGEREF _Toc193278929 \h </w:instrText>
        </w:r>
        <w:r>
          <w:rPr>
            <w:webHidden/>
          </w:rPr>
        </w:r>
        <w:r>
          <w:rPr>
            <w:webHidden/>
          </w:rPr>
          <w:fldChar w:fldCharType="separate"/>
        </w:r>
        <w:r w:rsidR="00BE3D3D">
          <w:rPr>
            <w:webHidden/>
          </w:rPr>
          <w:t>6</w:t>
        </w:r>
        <w:r>
          <w:rPr>
            <w:webHidden/>
          </w:rPr>
          <w:fldChar w:fldCharType="end"/>
        </w:r>
      </w:hyperlink>
    </w:p>
    <w:p w14:paraId="4A704A16" w14:textId="493A51EA" w:rsidR="00A76555" w:rsidRDefault="00A76555">
      <w:pPr>
        <w:pStyle w:val="TOC2"/>
        <w:rPr>
          <w:rFonts w:asciiTheme="minorHAnsi" w:eastAsiaTheme="minorEastAsia" w:hAnsiTheme="minorHAnsi" w:cstheme="minorBidi"/>
          <w:smallCaps w:val="0"/>
          <w:kern w:val="2"/>
          <w:sz w:val="24"/>
          <w:szCs w:val="24"/>
          <w14:ligatures w14:val="standardContextual"/>
        </w:rPr>
      </w:pPr>
      <w:hyperlink w:anchor="_Toc193278930" w:history="1">
        <w:r w:rsidRPr="00FC499A">
          <w:rPr>
            <w:rStyle w:val="Hyperlink"/>
          </w:rPr>
          <w:t>3.4</w:t>
        </w:r>
        <w:r>
          <w:rPr>
            <w:rFonts w:asciiTheme="minorHAnsi" w:eastAsiaTheme="minorEastAsia" w:hAnsiTheme="minorHAnsi" w:cstheme="minorBidi"/>
            <w:smallCaps w:val="0"/>
            <w:kern w:val="2"/>
            <w:sz w:val="24"/>
            <w:szCs w:val="24"/>
            <w14:ligatures w14:val="standardContextual"/>
          </w:rPr>
          <w:tab/>
        </w:r>
        <w:r w:rsidRPr="00FC499A">
          <w:rPr>
            <w:rStyle w:val="Hyperlink"/>
          </w:rPr>
          <w:t>Response Format</w:t>
        </w:r>
        <w:r>
          <w:rPr>
            <w:webHidden/>
          </w:rPr>
          <w:tab/>
        </w:r>
        <w:r>
          <w:rPr>
            <w:webHidden/>
          </w:rPr>
          <w:fldChar w:fldCharType="begin"/>
        </w:r>
        <w:r>
          <w:rPr>
            <w:webHidden/>
          </w:rPr>
          <w:instrText xml:space="preserve"> PAGEREF _Toc193278930 \h </w:instrText>
        </w:r>
        <w:r>
          <w:rPr>
            <w:webHidden/>
          </w:rPr>
        </w:r>
        <w:r>
          <w:rPr>
            <w:webHidden/>
          </w:rPr>
          <w:fldChar w:fldCharType="separate"/>
        </w:r>
        <w:r w:rsidR="00BE3D3D">
          <w:rPr>
            <w:webHidden/>
          </w:rPr>
          <w:t>7</w:t>
        </w:r>
        <w:r>
          <w:rPr>
            <w:webHidden/>
          </w:rPr>
          <w:fldChar w:fldCharType="end"/>
        </w:r>
      </w:hyperlink>
    </w:p>
    <w:p w14:paraId="3A7AE695" w14:textId="50D7007D" w:rsidR="005D3F66" w:rsidRDefault="005D3F66" w:rsidP="00320ABE">
      <w:pPr>
        <w:pStyle w:val="toc"/>
        <w:sectPr w:rsidR="005D3F66">
          <w:headerReference w:type="default" r:id="rId18"/>
          <w:pgSz w:w="12240" w:h="15840"/>
          <w:pgMar w:top="720" w:right="1440" w:bottom="720" w:left="1800" w:header="720" w:footer="720" w:gutter="0"/>
          <w:cols w:space="720"/>
          <w:noEndnote/>
        </w:sectPr>
      </w:pPr>
      <w:r>
        <w:fldChar w:fldCharType="end"/>
      </w:r>
    </w:p>
    <w:p w14:paraId="17ECA9B0" w14:textId="77777777" w:rsidR="005D3F66" w:rsidRDefault="005D3F66" w:rsidP="00320ABE">
      <w:pPr>
        <w:pStyle w:val="1RFXHeading1"/>
      </w:pPr>
      <w:bookmarkStart w:id="4" w:name="_Toc531087450"/>
      <w:bookmarkStart w:id="5" w:name="_Toc531180921"/>
      <w:bookmarkStart w:id="6" w:name="_Toc193278920"/>
      <w:r>
        <w:lastRenderedPageBreak/>
        <w:t>1.0</w:t>
      </w:r>
      <w:r>
        <w:tab/>
        <w:t>INTRODUCTION</w:t>
      </w:r>
      <w:bookmarkEnd w:id="4"/>
      <w:bookmarkEnd w:id="5"/>
      <w:bookmarkEnd w:id="6"/>
      <w:r>
        <w:t xml:space="preserve"> </w:t>
      </w:r>
    </w:p>
    <w:p w14:paraId="6D368A52" w14:textId="77777777" w:rsidR="005D3F66" w:rsidRDefault="005D3F66" w:rsidP="00320ABE">
      <w:pPr>
        <w:pStyle w:val="1RFxHeading2"/>
      </w:pPr>
      <w:bookmarkStart w:id="7" w:name="_Toc531087451"/>
      <w:bookmarkStart w:id="8" w:name="_Toc531180922"/>
      <w:bookmarkStart w:id="9" w:name="_Toc193278921"/>
      <w:r>
        <w:t>1.1</w:t>
      </w:r>
      <w:r>
        <w:tab/>
        <w:t>Objective</w:t>
      </w:r>
      <w:bookmarkEnd w:id="7"/>
      <w:bookmarkEnd w:id="8"/>
      <w:bookmarkEnd w:id="9"/>
    </w:p>
    <w:p w14:paraId="287D9285" w14:textId="5C19CE83" w:rsidR="00B10F0F" w:rsidRDefault="00B10F0F" w:rsidP="00320ABE">
      <w:r w:rsidRPr="00B10F0F">
        <w:t xml:space="preserve">The objective of this document is to solicit responses from qualified Subcontractors to provide NRECA Research with a data and analytics software </w:t>
      </w:r>
      <w:r w:rsidR="00396732">
        <w:t>subscription</w:t>
      </w:r>
      <w:r w:rsidRPr="00B10F0F">
        <w:t xml:space="preserve"> for the Microgrids for Community Affordability, Resilience, and Energy Decarbonization (</w:t>
      </w:r>
      <w:r w:rsidR="00DE0F08">
        <w:t>“</w:t>
      </w:r>
      <w:r w:rsidRPr="00B10F0F">
        <w:t>MGCARED</w:t>
      </w:r>
      <w:r w:rsidR="00DE0F08">
        <w:t>”</w:t>
      </w:r>
      <w:r w:rsidRPr="00B10F0F">
        <w:t>) project. This project is funded by the U.S. Department of Energy (</w:t>
      </w:r>
      <w:r w:rsidR="00DE0F08">
        <w:t>“</w:t>
      </w:r>
      <w:r w:rsidRPr="00B10F0F">
        <w:t>DOE</w:t>
      </w:r>
      <w:r w:rsidR="00DE0F08">
        <w:t>”</w:t>
      </w:r>
      <w:r w:rsidRPr="00B10F0F">
        <w:t>) under Award Number DE</w:t>
      </w:r>
      <w:r w:rsidRPr="00B10F0F">
        <w:rPr>
          <w:rFonts w:ascii="Cambria Math" w:hAnsi="Cambria Math" w:cs="Cambria Math"/>
        </w:rPr>
        <w:t>‑</w:t>
      </w:r>
      <w:r w:rsidRPr="00B10F0F">
        <w:t>CD0000076. The selected Subcontractor will deliver a data and analytics software solution, complemented by relevant domain expertise, to support planning, design, procurement, and financial evaluation activities across the full MGCARED project portfolio.</w:t>
      </w:r>
    </w:p>
    <w:p w14:paraId="30CE7A0E" w14:textId="77777777" w:rsidR="00A210EB" w:rsidRDefault="00A210EB" w:rsidP="00320ABE"/>
    <w:p w14:paraId="60654D45" w14:textId="4F39CCFC" w:rsidR="005D3F66" w:rsidRPr="005C40F3" w:rsidRDefault="005D3F66" w:rsidP="00320ABE">
      <w:r w:rsidRPr="005C40F3">
        <w:t>Responses to this document are expected to propose a complete solution that meets all the stated requirements.</w:t>
      </w:r>
    </w:p>
    <w:p w14:paraId="2952360C" w14:textId="77777777" w:rsidR="005D3F66" w:rsidRDefault="005D3F66" w:rsidP="00320ABE">
      <w:pPr>
        <w:pStyle w:val="1RFxHeading2"/>
      </w:pPr>
      <w:bookmarkStart w:id="10" w:name="_Toc531087452"/>
      <w:bookmarkStart w:id="11" w:name="_Toc531180923"/>
      <w:bookmarkStart w:id="12" w:name="_Toc30477859"/>
      <w:bookmarkStart w:id="13" w:name="_Toc193278922"/>
      <w:r w:rsidRPr="005C40F3">
        <w:t>1.2</w:t>
      </w:r>
      <w:r w:rsidRPr="005C40F3">
        <w:tab/>
      </w:r>
      <w:r w:rsidR="00690B0C" w:rsidRPr="005C40F3">
        <w:t>NRECA</w:t>
      </w:r>
      <w:r w:rsidR="00920FC8">
        <w:t xml:space="preserve"> </w:t>
      </w:r>
      <w:r>
        <w:t>Overview</w:t>
      </w:r>
      <w:bookmarkEnd w:id="10"/>
      <w:bookmarkEnd w:id="11"/>
      <w:bookmarkEnd w:id="12"/>
      <w:bookmarkEnd w:id="13"/>
    </w:p>
    <w:p w14:paraId="20E4C5A7" w14:textId="1F58FC62" w:rsidR="004C29E3" w:rsidRDefault="00187256" w:rsidP="00320ABE">
      <w:bookmarkStart w:id="14" w:name="_Toc531087459"/>
      <w:bookmarkStart w:id="15" w:name="_Toc531180938"/>
      <w:r>
        <w:t>National Rural Electric Cooperative Association (“NRECA”)</w:t>
      </w:r>
      <w:r w:rsidR="00F80891" w:rsidRPr="00F80891">
        <w:t xml:space="preserve"> is the national service organization for </w:t>
      </w:r>
      <w:r w:rsidR="005255D3">
        <w:t>nearly</w:t>
      </w:r>
      <w:r w:rsidR="00F80891" w:rsidRPr="00F80891">
        <w:t xml:space="preserve"> </w:t>
      </w:r>
      <w:r w:rsidR="004D6A36">
        <w:t>nine hundred</w:t>
      </w:r>
      <w:r>
        <w:t xml:space="preserve"> eight</w:t>
      </w:r>
      <w:r w:rsidR="004D6A36">
        <w:t xml:space="preserve"> (</w:t>
      </w:r>
      <w:r w:rsidR="00F80891" w:rsidRPr="00F80891">
        <w:t>9</w:t>
      </w:r>
      <w:r>
        <w:t>8</w:t>
      </w:r>
      <w:r w:rsidR="00F80891" w:rsidRPr="00F80891">
        <w:t>0</w:t>
      </w:r>
      <w:r w:rsidR="004D6A36">
        <w:t>)</w:t>
      </w:r>
      <w:r w:rsidR="00F80891" w:rsidRPr="00F80891">
        <w:t xml:space="preserve"> not-for-profit rural electric cooperatives and public power districts providing retail electric service to over </w:t>
      </w:r>
      <w:r w:rsidR="004D6A36">
        <w:t>forty-two (</w:t>
      </w:r>
      <w:r w:rsidR="00F80891" w:rsidRPr="00F80891">
        <w:t>42</w:t>
      </w:r>
      <w:r w:rsidR="004D6A36">
        <w:t>)</w:t>
      </w:r>
      <w:r w:rsidR="00F80891" w:rsidRPr="00F80891">
        <w:t xml:space="preserve"> million </w:t>
      </w:r>
      <w:r>
        <w:t xml:space="preserve">people </w:t>
      </w:r>
      <w:r w:rsidR="00F80891" w:rsidRPr="00F80891">
        <w:t xml:space="preserve">in </w:t>
      </w:r>
      <w:r w:rsidR="004D6A36">
        <w:t>forty-eight (</w:t>
      </w:r>
      <w:r w:rsidR="00F80891" w:rsidRPr="00F80891">
        <w:t>4</w:t>
      </w:r>
      <w:r w:rsidR="005255D3">
        <w:t>8</w:t>
      </w:r>
      <w:r w:rsidR="004D6A36">
        <w:t>)</w:t>
      </w:r>
      <w:r w:rsidR="00F80891" w:rsidRPr="00F80891">
        <w:t xml:space="preserve"> states and whose retail sales account for approximately </w:t>
      </w:r>
      <w:r>
        <w:t>seventeen (</w:t>
      </w:r>
      <w:r w:rsidR="00F80891" w:rsidRPr="00F80891">
        <w:t>1</w:t>
      </w:r>
      <w:r>
        <w:t>7)</w:t>
      </w:r>
      <w:r w:rsidR="00F80891" w:rsidRPr="00F80891">
        <w:t xml:space="preserve"> percent of total electricity sales in the United States. NRECA’s members include consumer-owned local distribution systems – the vast majority – and </w:t>
      </w:r>
      <w:r w:rsidR="004C29E3">
        <w:t>sixty-four (</w:t>
      </w:r>
      <w:r w:rsidR="00F80891" w:rsidRPr="00F80891">
        <w:t>6</w:t>
      </w:r>
      <w:r w:rsidR="00E27A83">
        <w:t>4</w:t>
      </w:r>
      <w:r w:rsidR="004C29E3">
        <w:t>)</w:t>
      </w:r>
      <w:r w:rsidR="00F80891" w:rsidRPr="00F80891">
        <w:t xml:space="preserve"> generation and transmission (“G&amp;T”) cooperatives who supply wholesale power to their distribu</w:t>
      </w:r>
      <w:r w:rsidR="00F80891">
        <w:t>tion cooperative owner-members</w:t>
      </w:r>
      <w:r w:rsidR="00E06675">
        <w:t xml:space="preserve">. </w:t>
      </w:r>
      <w:r w:rsidR="00F80891" w:rsidRPr="00F80891">
        <w:t xml:space="preserve">Distribution and G&amp;T cooperatives share an obligation to serve their members by providing safe, reliable and affordable electric service. </w:t>
      </w:r>
    </w:p>
    <w:p w14:paraId="4B0F2D0D" w14:textId="77777777" w:rsidR="004C29E3" w:rsidRDefault="004C29E3" w:rsidP="00320ABE"/>
    <w:p w14:paraId="51F02600" w14:textId="2375EE77" w:rsidR="00F3143E" w:rsidRDefault="00F3143E" w:rsidP="00320ABE">
      <w:r>
        <w:t xml:space="preserve">NRECA provides legislative, legal, and regulatory services through the dues-supported revenues as well as fee-based services associated with group insurance, pension, employee benefits / compensation, savings / investments, market research, training and certification, energy and management consulting, subscriptions to various publications, and advertising. NRECA and its member cooperatives also support electric </w:t>
      </w:r>
      <w:r w:rsidR="00E13118">
        <w:t>cooperative</w:t>
      </w:r>
      <w:r>
        <w:t>-specific and environmental research and administer a program of technical advice and assistance with the electrification of developing countries around the wor</w:t>
      </w:r>
      <w:r w:rsidR="00856E13">
        <w:t>ld</w:t>
      </w:r>
      <w:r w:rsidR="00E06675">
        <w:t xml:space="preserve">. </w:t>
      </w:r>
      <w:r w:rsidR="00856E13">
        <w:t xml:space="preserve">NRECA has </w:t>
      </w:r>
      <w:r w:rsidR="00F80891">
        <w:t xml:space="preserve">offices </w:t>
      </w:r>
      <w:r>
        <w:t>in Arlington, Virginia, and Lincoln, Nebraska.</w:t>
      </w:r>
    </w:p>
    <w:p w14:paraId="25B1FD76" w14:textId="77777777" w:rsidR="00602571" w:rsidRDefault="00602571" w:rsidP="00320ABE"/>
    <w:p w14:paraId="5D4EA560" w14:textId="28602966" w:rsidR="00602571" w:rsidRDefault="00602571" w:rsidP="00602571">
      <w:r>
        <w:t xml:space="preserve">NRECA Research (“NRECA”) is a wholly owned subsidiary of the National Rural Electric Cooperative Association and manages all of NRECA’s federal </w:t>
      </w:r>
      <w:r w:rsidR="004C29E3">
        <w:t xml:space="preserve">research </w:t>
      </w:r>
      <w:r>
        <w:t>contracting efforts.</w:t>
      </w:r>
    </w:p>
    <w:p w14:paraId="04EEBE52" w14:textId="77777777" w:rsidR="005D3F66" w:rsidRPr="006B7290" w:rsidRDefault="005D3F66" w:rsidP="00320ABE">
      <w:pPr>
        <w:pStyle w:val="1RFxHeading2"/>
      </w:pPr>
      <w:bookmarkStart w:id="16" w:name="_Toc193278923"/>
      <w:r w:rsidRPr="006B7290">
        <w:t>1.3</w:t>
      </w:r>
      <w:r w:rsidRPr="006B7290">
        <w:tab/>
        <w:t>Timetable</w:t>
      </w:r>
      <w:bookmarkEnd w:id="14"/>
      <w:bookmarkEnd w:id="15"/>
      <w:bookmarkEnd w:id="16"/>
      <w:r w:rsidRPr="006B7290">
        <w:t xml:space="preserve"> </w:t>
      </w:r>
    </w:p>
    <w:p w14:paraId="56080DFB" w14:textId="47BEBB36" w:rsidR="005D3F66" w:rsidRDefault="00690B0C" w:rsidP="00320ABE">
      <w:r>
        <w:t>NRECA</w:t>
      </w:r>
      <w:r w:rsidR="005D3F66">
        <w:t xml:space="preserve"> expects to adhere to the timetable shown below</w:t>
      </w:r>
      <w:r w:rsidR="00E06675">
        <w:t xml:space="preserve">. </w:t>
      </w:r>
      <w:r w:rsidR="005D3F66">
        <w:t xml:space="preserve">It should be noted, however, that the Target Dates are approximate and subject to change. </w:t>
      </w:r>
    </w:p>
    <w:p w14:paraId="43DF4DD5" w14:textId="77777777" w:rsidR="00861C14" w:rsidRDefault="00861C14" w:rsidP="00320ABE"/>
    <w:p w14:paraId="1B8180D7" w14:textId="77777777" w:rsidR="00861C14" w:rsidRDefault="00861C14" w:rsidP="00320ABE"/>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80" w:firstRow="0" w:lastRow="0" w:firstColumn="1" w:lastColumn="0" w:noHBand="0" w:noVBand="0"/>
      </w:tblPr>
      <w:tblGrid>
        <w:gridCol w:w="4791"/>
        <w:gridCol w:w="3531"/>
      </w:tblGrid>
      <w:tr w:rsidR="005D3F66" w14:paraId="3487A2FB" w14:textId="77777777" w:rsidTr="005A6A16">
        <w:trPr>
          <w:cantSplit/>
          <w:jc w:val="center"/>
        </w:trPr>
        <w:tc>
          <w:tcPr>
            <w:tcW w:w="4791" w:type="dxa"/>
            <w:shd w:val="clear" w:color="auto" w:fill="C0C0C0"/>
          </w:tcPr>
          <w:p w14:paraId="299977A2" w14:textId="50D63532" w:rsidR="003D3F5A" w:rsidRPr="003D3F5A" w:rsidRDefault="005D3F66" w:rsidP="003D3F5A">
            <w:r>
              <w:rPr>
                <w:b/>
              </w:rPr>
              <w:lastRenderedPageBreak/>
              <w:t>Activity</w:t>
            </w:r>
          </w:p>
        </w:tc>
        <w:tc>
          <w:tcPr>
            <w:tcW w:w="3531" w:type="dxa"/>
            <w:shd w:val="clear" w:color="auto" w:fill="C0C0C0"/>
          </w:tcPr>
          <w:p w14:paraId="7F8F38EC" w14:textId="4DE5D278" w:rsidR="00334F3F" w:rsidRPr="00FF3321" w:rsidRDefault="005D3F66" w:rsidP="00334F3F">
            <w:r w:rsidRPr="00FF3321">
              <w:rPr>
                <w:b/>
              </w:rPr>
              <w:t>Target Dates</w:t>
            </w:r>
          </w:p>
        </w:tc>
      </w:tr>
      <w:tr w:rsidR="00434861" w14:paraId="31E8D9C5" w14:textId="77777777" w:rsidTr="005A6A16">
        <w:trPr>
          <w:cantSplit/>
          <w:jc w:val="center"/>
        </w:trPr>
        <w:tc>
          <w:tcPr>
            <w:tcW w:w="4791" w:type="dxa"/>
          </w:tcPr>
          <w:p w14:paraId="52844ABA" w14:textId="1AA1EB8D" w:rsidR="003D3F5A" w:rsidRPr="003D3F5A" w:rsidRDefault="0021135D" w:rsidP="003D3F5A">
            <w:pPr>
              <w:pStyle w:val="TOC1"/>
            </w:pPr>
            <w:r>
              <w:t>Release of Request for Proposal</w:t>
            </w:r>
          </w:p>
        </w:tc>
        <w:tc>
          <w:tcPr>
            <w:tcW w:w="3531" w:type="dxa"/>
          </w:tcPr>
          <w:p w14:paraId="3833AFB7" w14:textId="41D314F9" w:rsidR="00334F3F" w:rsidRPr="00FF3321" w:rsidRDefault="00FA6C04" w:rsidP="008910F7">
            <w:pPr>
              <w:jc w:val="center"/>
            </w:pPr>
            <w:r>
              <w:t>May</w:t>
            </w:r>
            <w:r w:rsidR="000948C4" w:rsidRPr="00FF3321">
              <w:t xml:space="preserve"> </w:t>
            </w:r>
            <w:r w:rsidR="007938BE">
              <w:t>1</w:t>
            </w:r>
            <w:r>
              <w:t>1</w:t>
            </w:r>
            <w:r w:rsidR="000948C4" w:rsidRPr="00FF3321">
              <w:t>, 202</w:t>
            </w:r>
            <w:r>
              <w:t>6</w:t>
            </w:r>
          </w:p>
        </w:tc>
      </w:tr>
      <w:tr w:rsidR="004540BA" w14:paraId="11EB0CF4" w14:textId="77777777" w:rsidTr="005A6A16">
        <w:trPr>
          <w:cantSplit/>
          <w:jc w:val="center"/>
        </w:trPr>
        <w:tc>
          <w:tcPr>
            <w:tcW w:w="4791" w:type="dxa"/>
          </w:tcPr>
          <w:p w14:paraId="2BD9B745" w14:textId="7AD6B9C6" w:rsidR="003D3F5A" w:rsidRPr="003D3F5A" w:rsidRDefault="004540BA" w:rsidP="003D3F5A">
            <w:pPr>
              <w:jc w:val="left"/>
            </w:pPr>
            <w:r>
              <w:t>Intent to Bid is Due</w:t>
            </w:r>
          </w:p>
        </w:tc>
        <w:tc>
          <w:tcPr>
            <w:tcW w:w="3531" w:type="dxa"/>
          </w:tcPr>
          <w:p w14:paraId="5A588B76" w14:textId="65A1C29E" w:rsidR="00334F3F" w:rsidRPr="00FF3321" w:rsidRDefault="00FA6C04" w:rsidP="008910F7">
            <w:pPr>
              <w:jc w:val="center"/>
            </w:pPr>
            <w:r>
              <w:t>May</w:t>
            </w:r>
            <w:r w:rsidRPr="00FF3321">
              <w:t xml:space="preserve"> </w:t>
            </w:r>
            <w:r>
              <w:t>14</w:t>
            </w:r>
            <w:r w:rsidRPr="00FF3321">
              <w:t>, 202</w:t>
            </w:r>
            <w:r>
              <w:t>6</w:t>
            </w:r>
          </w:p>
        </w:tc>
      </w:tr>
      <w:tr w:rsidR="004540BA" w14:paraId="58622C4B" w14:textId="77777777" w:rsidTr="005A6A16">
        <w:trPr>
          <w:cantSplit/>
          <w:jc w:val="center"/>
        </w:trPr>
        <w:tc>
          <w:tcPr>
            <w:tcW w:w="4791" w:type="dxa"/>
          </w:tcPr>
          <w:p w14:paraId="5BEE6B2B" w14:textId="7EAFC7F1" w:rsidR="004540BA" w:rsidRDefault="004540BA" w:rsidP="00320ABE">
            <w:pPr>
              <w:jc w:val="left"/>
            </w:pPr>
            <w:r>
              <w:t xml:space="preserve">Questions to RFP are accepted. </w:t>
            </w:r>
          </w:p>
        </w:tc>
        <w:tc>
          <w:tcPr>
            <w:tcW w:w="3531" w:type="dxa"/>
          </w:tcPr>
          <w:p w14:paraId="64923759" w14:textId="53836EE7" w:rsidR="00334F3F" w:rsidRPr="00FF3321" w:rsidRDefault="00FA6C04" w:rsidP="008910F7">
            <w:pPr>
              <w:jc w:val="center"/>
            </w:pPr>
            <w:r>
              <w:t>May</w:t>
            </w:r>
            <w:r w:rsidRPr="00FF3321">
              <w:t xml:space="preserve"> </w:t>
            </w:r>
            <w:r>
              <w:t>18</w:t>
            </w:r>
            <w:r w:rsidRPr="00FF3321">
              <w:t>, 202</w:t>
            </w:r>
            <w:r>
              <w:t>6</w:t>
            </w:r>
          </w:p>
        </w:tc>
      </w:tr>
      <w:tr w:rsidR="004540BA" w14:paraId="7E3B45BA" w14:textId="77777777" w:rsidTr="005A6A16">
        <w:trPr>
          <w:cantSplit/>
          <w:jc w:val="center"/>
        </w:trPr>
        <w:tc>
          <w:tcPr>
            <w:tcW w:w="4791" w:type="dxa"/>
          </w:tcPr>
          <w:p w14:paraId="02E0C00B" w14:textId="314769B9" w:rsidR="004540BA" w:rsidRDefault="004540BA" w:rsidP="00320ABE">
            <w:pPr>
              <w:jc w:val="left"/>
            </w:pPr>
            <w:r>
              <w:t>Answers to Questions are issued</w:t>
            </w:r>
          </w:p>
        </w:tc>
        <w:tc>
          <w:tcPr>
            <w:tcW w:w="3531" w:type="dxa"/>
          </w:tcPr>
          <w:p w14:paraId="0334089E" w14:textId="47CD6771" w:rsidR="004540BA" w:rsidRPr="00FF3321" w:rsidRDefault="00FA6C04" w:rsidP="00087510">
            <w:pPr>
              <w:jc w:val="center"/>
            </w:pPr>
            <w:r>
              <w:t>May</w:t>
            </w:r>
            <w:r w:rsidRPr="00FF3321">
              <w:t xml:space="preserve"> </w:t>
            </w:r>
            <w:r>
              <w:t>20</w:t>
            </w:r>
            <w:r w:rsidRPr="00FF3321">
              <w:t>, 202</w:t>
            </w:r>
            <w:r>
              <w:t>6</w:t>
            </w:r>
          </w:p>
        </w:tc>
      </w:tr>
      <w:tr w:rsidR="00434861" w14:paraId="43E16B6B" w14:textId="77777777" w:rsidTr="005A6A16">
        <w:trPr>
          <w:cantSplit/>
          <w:jc w:val="center"/>
        </w:trPr>
        <w:tc>
          <w:tcPr>
            <w:tcW w:w="4791" w:type="dxa"/>
          </w:tcPr>
          <w:p w14:paraId="4CF72FAF" w14:textId="77777777" w:rsidR="00434861" w:rsidRDefault="005D302F" w:rsidP="00320ABE">
            <w:pPr>
              <w:jc w:val="left"/>
            </w:pPr>
            <w:r>
              <w:t>Proposals Due</w:t>
            </w:r>
          </w:p>
        </w:tc>
        <w:tc>
          <w:tcPr>
            <w:tcW w:w="3531" w:type="dxa"/>
          </w:tcPr>
          <w:p w14:paraId="41ED339A" w14:textId="04A02C6A" w:rsidR="00087510" w:rsidRPr="00FF3321" w:rsidRDefault="00FA6C04" w:rsidP="00087510">
            <w:pPr>
              <w:jc w:val="center"/>
            </w:pPr>
            <w:r>
              <w:t>May</w:t>
            </w:r>
            <w:r w:rsidRPr="00FF3321">
              <w:t xml:space="preserve"> </w:t>
            </w:r>
            <w:r>
              <w:t>25</w:t>
            </w:r>
            <w:r w:rsidRPr="00FF3321">
              <w:t>, 202</w:t>
            </w:r>
            <w:r>
              <w:t>6</w:t>
            </w:r>
          </w:p>
        </w:tc>
      </w:tr>
    </w:tbl>
    <w:p w14:paraId="6D515981" w14:textId="5CCCB0C7" w:rsidR="005D3F66" w:rsidRDefault="005D3F66" w:rsidP="00320ABE">
      <w:pPr>
        <w:pStyle w:val="1RFXHeading1"/>
      </w:pPr>
      <w:bookmarkStart w:id="17" w:name="_Toc531087467"/>
      <w:bookmarkStart w:id="18" w:name="_Toc531180941"/>
      <w:bookmarkStart w:id="19" w:name="_Toc193278924"/>
      <w:r>
        <w:lastRenderedPageBreak/>
        <w:t>2.0</w:t>
      </w:r>
      <w:r>
        <w:tab/>
        <w:t>REQUIREMENTS</w:t>
      </w:r>
      <w:bookmarkEnd w:id="17"/>
      <w:bookmarkEnd w:id="18"/>
      <w:bookmarkEnd w:id="19"/>
      <w:r>
        <w:t xml:space="preserve"> </w:t>
      </w:r>
    </w:p>
    <w:p w14:paraId="64E39A1B" w14:textId="77777777" w:rsidR="005D3F66" w:rsidRDefault="00417489" w:rsidP="00077859">
      <w:pPr>
        <w:pStyle w:val="1RFxHeading2"/>
        <w:numPr>
          <w:ilvl w:val="1"/>
          <w:numId w:val="2"/>
        </w:numPr>
      </w:pPr>
      <w:bookmarkStart w:id="20" w:name="_Toc193278925"/>
      <w:bookmarkStart w:id="21" w:name="_Toc531087468"/>
      <w:bookmarkStart w:id="22" w:name="_Toc531180942"/>
      <w:r>
        <w:t>Background and Goals</w:t>
      </w:r>
      <w:bookmarkEnd w:id="20"/>
    </w:p>
    <w:p w14:paraId="63CBA149" w14:textId="29748D55" w:rsidR="005C5002" w:rsidRDefault="005C5002" w:rsidP="002F4FFF">
      <w:pPr>
        <w:spacing w:after="240"/>
      </w:pPr>
      <w:r w:rsidRPr="005C5002">
        <w:t>NRECA</w:t>
      </w:r>
      <w:r w:rsidR="00602E73">
        <w:t xml:space="preserve"> </w:t>
      </w:r>
      <w:r w:rsidRPr="005C5002">
        <w:t xml:space="preserve">has been awarded a cooperative agreement </w:t>
      </w:r>
      <w:r w:rsidR="006002E3">
        <w:t xml:space="preserve">from the DOE with </w:t>
      </w:r>
      <w:r w:rsidRPr="005C5002">
        <w:t xml:space="preserve">award number </w:t>
      </w:r>
      <w:r w:rsidR="00FA6C04" w:rsidRPr="00FA6C04">
        <w:t>DE-CD0000076</w:t>
      </w:r>
      <w:r w:rsidR="00FA6C04">
        <w:t>,</w:t>
      </w:r>
      <w:r w:rsidRPr="005C5002">
        <w:t xml:space="preserve"> </w:t>
      </w:r>
      <w:r w:rsidR="00FA6C04" w:rsidRPr="00FA6C04">
        <w:t>Microgrids for Community Affordability, Resilience, and Energy Decarbonization MGCARED</w:t>
      </w:r>
      <w:r w:rsidR="00FA6C04">
        <w:t xml:space="preserve"> Project</w:t>
      </w:r>
      <w:r w:rsidR="00FE11C1">
        <w:t>.</w:t>
      </w:r>
    </w:p>
    <w:p w14:paraId="597C5BD1" w14:textId="59E05F79" w:rsidR="00A62BD3" w:rsidRPr="00684D78" w:rsidRDefault="00FA6C04" w:rsidP="00684D78">
      <w:r w:rsidRPr="00FA6C04">
        <w:t>NRECA Research’s Microgrids for Community Affordability, Resilience, and Energy Decarbonization MGCARED project focuses on deploying utility-scale and community-scale microgrids across seven electric distribution cooperatives. The project addresses energy cost pressure and reliability risk. The effort emphasizes repeatable technical, commercial, and financial approaches. Each microgrid deployment contributes to a shared body of validated design, procurement, and financing practices. This structure enables replication across regions while reducing time, cost, and execution risk for future projects. The program aggregates demand across cooperatives to achieve scale benefits for vendor engagement, contracting structures, compliance processes, and construction execution.</w:t>
      </w:r>
    </w:p>
    <w:p w14:paraId="7D046C62" w14:textId="313FC7B4" w:rsidR="005D3F66" w:rsidRPr="00DA61E2" w:rsidRDefault="000D1B5B" w:rsidP="00320ABE">
      <w:pPr>
        <w:pStyle w:val="1RFxHeading2"/>
      </w:pPr>
      <w:bookmarkStart w:id="23" w:name="_Toc531180956"/>
      <w:bookmarkStart w:id="24" w:name="_Toc193278926"/>
      <w:bookmarkEnd w:id="21"/>
      <w:bookmarkEnd w:id="22"/>
      <w:r w:rsidRPr="00DA61E2">
        <w:t>2</w:t>
      </w:r>
      <w:r w:rsidR="000741A0" w:rsidRPr="00DA61E2">
        <w:t>.2</w:t>
      </w:r>
      <w:r w:rsidR="005D3F66" w:rsidRPr="00DA61E2">
        <w:tab/>
      </w:r>
      <w:bookmarkEnd w:id="23"/>
      <w:r w:rsidR="009E6A2B" w:rsidRPr="00DA61E2">
        <w:t xml:space="preserve">Functional and </w:t>
      </w:r>
      <w:r w:rsidR="00D64E5F" w:rsidRPr="00DA61E2">
        <w:t>Technical Requirement</w:t>
      </w:r>
      <w:bookmarkEnd w:id="24"/>
      <w:r w:rsidR="00E02D08" w:rsidRPr="00DA61E2">
        <w:t xml:space="preserve"> </w:t>
      </w:r>
    </w:p>
    <w:p w14:paraId="38F29AE6" w14:textId="2D1C6FE5" w:rsidR="00A508A8" w:rsidRDefault="00A508A8" w:rsidP="00DE0F08">
      <w:pPr>
        <w:pStyle w:val="NoSpacing"/>
        <w:jc w:val="both"/>
        <w:rPr>
          <w:rFonts w:ascii="Arial" w:hAnsi="Arial" w:cs="Arial"/>
          <w:b/>
          <w:bCs/>
          <w:sz w:val="22"/>
          <w:szCs w:val="22"/>
        </w:rPr>
      </w:pPr>
      <w:r w:rsidRPr="00DA61E2">
        <w:rPr>
          <w:rFonts w:ascii="Arial" w:hAnsi="Arial" w:cs="Arial"/>
          <w:b/>
          <w:bCs/>
          <w:sz w:val="22"/>
          <w:szCs w:val="22"/>
        </w:rPr>
        <w:t xml:space="preserve">Scope of </w:t>
      </w:r>
      <w:r w:rsidR="00FE11C1">
        <w:rPr>
          <w:rFonts w:ascii="Arial" w:hAnsi="Arial" w:cs="Arial"/>
          <w:b/>
          <w:bCs/>
          <w:sz w:val="22"/>
          <w:szCs w:val="22"/>
        </w:rPr>
        <w:t>Services</w:t>
      </w:r>
      <w:r w:rsidR="00BE74D0">
        <w:rPr>
          <w:rFonts w:ascii="Arial" w:hAnsi="Arial" w:cs="Arial"/>
          <w:b/>
          <w:bCs/>
          <w:sz w:val="22"/>
          <w:szCs w:val="22"/>
        </w:rPr>
        <w:t>:</w:t>
      </w:r>
    </w:p>
    <w:p w14:paraId="316D6694" w14:textId="77777777" w:rsidR="00684D78" w:rsidRPr="00684D78" w:rsidRDefault="00684D78" w:rsidP="00684D78">
      <w:r w:rsidRPr="00684D78">
        <w:t>Seven participating distribution cooperatives are developing microgrids with varied sizes, generation assets, energy storage configurations, and control strategies. All projects must meet federal compliance requirements, including Buy America and Build America rules. NRECA seeks a data and analytics software tool paired with domain expertise to support planning, design, procurement, and financial evaluation across the full project portfolio.</w:t>
      </w:r>
    </w:p>
    <w:p w14:paraId="643D59DC" w14:textId="77777777" w:rsidR="00684D78" w:rsidRPr="00DE0F08" w:rsidRDefault="00684D78" w:rsidP="00684D78">
      <w:pPr>
        <w:rPr>
          <w:sz w:val="10"/>
          <w:szCs w:val="10"/>
        </w:rPr>
      </w:pPr>
    </w:p>
    <w:p w14:paraId="490B6CBF" w14:textId="5743EF3A" w:rsidR="00684D78" w:rsidRPr="00684D78" w:rsidRDefault="00684D78" w:rsidP="00684D78">
      <w:r w:rsidRPr="00684D78">
        <w:t>The tool must deliver the following functions.</w:t>
      </w:r>
    </w:p>
    <w:p w14:paraId="7E09C127" w14:textId="77777777" w:rsidR="00684D78" w:rsidRPr="00DE0F08" w:rsidRDefault="00684D78" w:rsidP="00684D78">
      <w:pPr>
        <w:rPr>
          <w:b/>
          <w:bCs/>
          <w:sz w:val="10"/>
          <w:szCs w:val="10"/>
        </w:rPr>
      </w:pPr>
    </w:p>
    <w:p w14:paraId="2BDF4A18" w14:textId="77777777" w:rsidR="00707941" w:rsidRPr="00707941" w:rsidRDefault="00684D78" w:rsidP="00707941">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Vendor and compliance intelligence</w:t>
      </w:r>
      <w:r w:rsidR="001D16F5" w:rsidRPr="001D16F5">
        <w:rPr>
          <w:rFonts w:cs="Arial"/>
          <w:b/>
          <w:bCs/>
          <w:szCs w:val="22"/>
        </w:rPr>
        <w:t>:</w:t>
      </w:r>
    </w:p>
    <w:p w14:paraId="62CFB25C" w14:textId="019FBFA1" w:rsidR="00684D78" w:rsidRPr="00684D78" w:rsidRDefault="00684D78" w:rsidP="00707941">
      <w:pPr>
        <w:overflowPunct/>
        <w:autoSpaceDE/>
        <w:autoSpaceDN/>
        <w:adjustRightInd/>
        <w:spacing w:after="160" w:line="278" w:lineRule="auto"/>
        <w:ind w:left="720"/>
        <w:textAlignment w:val="auto"/>
        <w:rPr>
          <w:rFonts w:cs="Arial"/>
          <w:szCs w:val="22"/>
        </w:rPr>
      </w:pPr>
      <w:r w:rsidRPr="00684D78">
        <w:rPr>
          <w:rFonts w:cs="Arial"/>
          <w:szCs w:val="22"/>
        </w:rPr>
        <w:t>The platform must maintain an actively updated database of microgrid component suppliers verified for Buy America and Build America compliance. This includes manufacturing locations, domestic content percentages, and documentation required for federal audits. The tool must support filtering by domestic manufacturing thresholds aligned with IRS guidance and enable verification of Investment Tax Credit eligibility and calculated financial value at the project level.</w:t>
      </w:r>
    </w:p>
    <w:p w14:paraId="079F0232" w14:textId="6A4AA05F" w:rsid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Technology and system design analytics</w:t>
      </w:r>
      <w:r w:rsidR="001D16F5" w:rsidRPr="001D16F5">
        <w:rPr>
          <w:rFonts w:cs="Arial"/>
          <w:b/>
          <w:bCs/>
          <w:szCs w:val="22"/>
        </w:rPr>
        <w:t>:</w:t>
      </w:r>
    </w:p>
    <w:p w14:paraId="54FA4DB6" w14:textId="775EB6FD" w:rsidR="00684D78" w:rsidRPr="00684D78" w:rsidRDefault="00684D78" w:rsidP="00DE0F08">
      <w:pPr>
        <w:overflowPunct/>
        <w:autoSpaceDE/>
        <w:autoSpaceDN/>
        <w:adjustRightInd/>
        <w:spacing w:after="160" w:line="278" w:lineRule="auto"/>
        <w:ind w:left="720"/>
        <w:textAlignment w:val="auto"/>
        <w:rPr>
          <w:rFonts w:cs="Arial"/>
          <w:szCs w:val="22"/>
        </w:rPr>
      </w:pPr>
      <w:r w:rsidRPr="00684D78">
        <w:rPr>
          <w:rFonts w:cs="Arial"/>
          <w:szCs w:val="22"/>
        </w:rPr>
        <w:t>The platform must support side by side comparison of AC and DC coupled battery energy storage system architectures. Coverage must include no fewer than fifteen battery energy storage suppliers and five power conversion system suppliers, including domestic manufacturers. The system must quantify equipment counts, footprint requirements, and spatial constraints to confirm site feasibility for proposed configurations. Comparative views must include technical specifications, control interfaces, degradation profiles, and operating constraints.</w:t>
      </w:r>
    </w:p>
    <w:p w14:paraId="6AC4DF59" w14:textId="77777777" w:rsid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Pricing, tariffs, and contracting intelligence</w:t>
      </w:r>
      <w:r w:rsidR="001D16F5" w:rsidRPr="001D16F5">
        <w:rPr>
          <w:rFonts w:cs="Arial"/>
          <w:b/>
          <w:bCs/>
          <w:szCs w:val="22"/>
        </w:rPr>
        <w:t>:</w:t>
      </w:r>
    </w:p>
    <w:p w14:paraId="2184143D" w14:textId="0B738BBF" w:rsidR="00684D78" w:rsidRPr="00684D78" w:rsidRDefault="00684D78" w:rsidP="00DE0F08">
      <w:pPr>
        <w:overflowPunct/>
        <w:autoSpaceDE/>
        <w:autoSpaceDN/>
        <w:adjustRightInd/>
        <w:spacing w:after="160" w:line="278" w:lineRule="auto"/>
        <w:ind w:left="720"/>
        <w:textAlignment w:val="auto"/>
        <w:rPr>
          <w:rFonts w:cs="Arial"/>
          <w:szCs w:val="22"/>
        </w:rPr>
      </w:pPr>
      <w:r w:rsidRPr="00684D78">
        <w:rPr>
          <w:rFonts w:cs="Arial"/>
          <w:szCs w:val="22"/>
        </w:rPr>
        <w:lastRenderedPageBreak/>
        <w:t>The tool must provide continuously updated equipment pricing sourced directly from suppliers, including system level pricing, block pricing, and power conversion system pricing. Pricing visibility must extend a minimum of three years forward and reflect applicable tariffs, shipping assumptions, and domestic supply constraints. Contracting intelligence must include supplier lead times, capacity availability, inventory status, and standard commercial terms.</w:t>
      </w:r>
    </w:p>
    <w:p w14:paraId="27A1294F" w14:textId="77777777" w:rsidR="00DE0F08" w:rsidRP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Lifecycle cost and performance modeling</w:t>
      </w:r>
      <w:r w:rsidR="001D16F5" w:rsidRPr="001D16F5">
        <w:rPr>
          <w:rFonts w:cs="Arial"/>
          <w:b/>
          <w:bCs/>
          <w:szCs w:val="22"/>
        </w:rPr>
        <w:t>:</w:t>
      </w:r>
    </w:p>
    <w:p w14:paraId="630928D2" w14:textId="250E3B7C" w:rsidR="00684D78" w:rsidRPr="00DE0F08" w:rsidRDefault="00684D78" w:rsidP="00DE0F08">
      <w:pPr>
        <w:overflowPunct/>
        <w:autoSpaceDE/>
        <w:autoSpaceDN/>
        <w:adjustRightInd/>
        <w:spacing w:after="160" w:line="278" w:lineRule="auto"/>
        <w:ind w:left="720"/>
        <w:textAlignment w:val="auto"/>
        <w:rPr>
          <w:rFonts w:cs="Arial"/>
          <w:szCs w:val="22"/>
        </w:rPr>
      </w:pPr>
      <w:r w:rsidRPr="00DE0F08">
        <w:rPr>
          <w:rFonts w:cs="Arial"/>
          <w:szCs w:val="22"/>
        </w:rPr>
        <w:t>The platform must rank AC and DC block configurations by lowest lifecycle cost. Lifecycle assessment must include capital cost, operating cost, degradation driven capacity maintenance, and replacement assumptions. The tool must automate cash flow modeling over the project life and reflect capacity retention requirements tied to performance guarantees and market participation. Outputs must support comparison across multiple microgrid use cases.</w:t>
      </w:r>
    </w:p>
    <w:p w14:paraId="345915D5" w14:textId="7A27744D" w:rsid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Market and policy intelligence</w:t>
      </w:r>
      <w:r w:rsidR="001D16F5" w:rsidRPr="001D16F5">
        <w:rPr>
          <w:rFonts w:cs="Arial"/>
          <w:b/>
          <w:bCs/>
          <w:szCs w:val="22"/>
        </w:rPr>
        <w:t>:</w:t>
      </w:r>
    </w:p>
    <w:p w14:paraId="716FF71F" w14:textId="061A270F" w:rsidR="00684D78" w:rsidRPr="00684D78" w:rsidRDefault="00684D78" w:rsidP="00DE0F08">
      <w:pPr>
        <w:overflowPunct/>
        <w:autoSpaceDE/>
        <w:autoSpaceDN/>
        <w:adjustRightInd/>
        <w:spacing w:after="160" w:line="278" w:lineRule="auto"/>
        <w:ind w:left="720"/>
        <w:textAlignment w:val="auto"/>
        <w:rPr>
          <w:rFonts w:cs="Arial"/>
          <w:szCs w:val="22"/>
        </w:rPr>
      </w:pPr>
      <w:r w:rsidRPr="00684D78">
        <w:rPr>
          <w:rFonts w:cs="Arial"/>
          <w:szCs w:val="22"/>
        </w:rPr>
        <w:t>The solution must deliver timely updates on federal and state policy, trade actions, and supply chain conditions affecting microgrid components. Coverage must include vendor technology roadmaps, manufacturing expansion plans, and pricing outlooks tied to material inputs. Market data must support evaluation of ISO and RTO participation where applicable.</w:t>
      </w:r>
    </w:p>
    <w:p w14:paraId="15BA25A3" w14:textId="01FB467F" w:rsid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Project specific optimization</w:t>
      </w:r>
      <w:r w:rsidR="001D16F5" w:rsidRPr="001D16F5">
        <w:rPr>
          <w:rFonts w:cs="Arial"/>
          <w:b/>
          <w:bCs/>
          <w:szCs w:val="22"/>
        </w:rPr>
        <w:t>:</w:t>
      </w:r>
    </w:p>
    <w:p w14:paraId="6F68639C" w14:textId="3C5B4D88" w:rsidR="00684D78" w:rsidRPr="00684D78" w:rsidRDefault="00684D78" w:rsidP="00DE0F08">
      <w:pPr>
        <w:overflowPunct/>
        <w:autoSpaceDE/>
        <w:autoSpaceDN/>
        <w:adjustRightInd/>
        <w:spacing w:after="160" w:line="278" w:lineRule="auto"/>
        <w:ind w:left="720"/>
        <w:textAlignment w:val="auto"/>
        <w:rPr>
          <w:rFonts w:cs="Arial"/>
          <w:szCs w:val="22"/>
        </w:rPr>
      </w:pPr>
      <w:r w:rsidRPr="00684D78">
        <w:rPr>
          <w:rFonts w:cs="Arial"/>
          <w:szCs w:val="22"/>
        </w:rPr>
        <w:t>The platform must support project specific optimization through adjustable financial and engineering inputs. Users must apply site conditions, load profiles, resilience objectives, and financial augmentation assumptions to refine system design and improve project returns. Optimization must align with cooperative ownership models and regulatory environments.</w:t>
      </w:r>
    </w:p>
    <w:p w14:paraId="00D11944" w14:textId="43A6874D" w:rsidR="00DE0F08" w:rsidRDefault="00684D78" w:rsidP="00DE0F08">
      <w:pPr>
        <w:numPr>
          <w:ilvl w:val="0"/>
          <w:numId w:val="16"/>
        </w:numPr>
        <w:overflowPunct/>
        <w:autoSpaceDE/>
        <w:autoSpaceDN/>
        <w:adjustRightInd/>
        <w:spacing w:line="278" w:lineRule="auto"/>
        <w:jc w:val="left"/>
        <w:textAlignment w:val="auto"/>
        <w:rPr>
          <w:rFonts w:cs="Arial"/>
          <w:szCs w:val="22"/>
        </w:rPr>
      </w:pPr>
      <w:r w:rsidRPr="001D16F5">
        <w:rPr>
          <w:rFonts w:cs="Arial"/>
          <w:b/>
          <w:bCs/>
          <w:szCs w:val="22"/>
        </w:rPr>
        <w:t>Portfolio visibility and risk reduction</w:t>
      </w:r>
      <w:r w:rsidR="001D16F5" w:rsidRPr="001D16F5">
        <w:rPr>
          <w:rFonts w:cs="Arial"/>
          <w:b/>
          <w:bCs/>
          <w:szCs w:val="22"/>
        </w:rPr>
        <w:t>:</w:t>
      </w:r>
    </w:p>
    <w:p w14:paraId="174DA1B1" w14:textId="0A9E9544" w:rsidR="00684D78" w:rsidRPr="00684D78" w:rsidRDefault="00684D78" w:rsidP="00DE0F08">
      <w:pPr>
        <w:overflowPunct/>
        <w:autoSpaceDE/>
        <w:autoSpaceDN/>
        <w:adjustRightInd/>
        <w:spacing w:after="160" w:line="278" w:lineRule="auto"/>
        <w:ind w:left="720"/>
        <w:textAlignment w:val="auto"/>
        <w:rPr>
          <w:rFonts w:cs="Arial"/>
          <w:szCs w:val="22"/>
        </w:rPr>
      </w:pPr>
      <w:r w:rsidRPr="00684D78">
        <w:rPr>
          <w:rFonts w:cs="Arial"/>
          <w:szCs w:val="22"/>
        </w:rPr>
        <w:t>The tool must provide a consolidated view of all microgrid projects deployed under the program. This includes technology selection, vendor exposure, compliance status, cost benchmarks, and performance assumptions. On demand analytics and expert support must reduce development time and execution risk for participating cooperatives.</w:t>
      </w:r>
    </w:p>
    <w:p w14:paraId="5FFCCE9D" w14:textId="70E7EAFD" w:rsidR="00A508A8" w:rsidRPr="006002E3" w:rsidRDefault="00E02D08" w:rsidP="00DE0F08">
      <w:pPr>
        <w:pStyle w:val="NormalWeb"/>
        <w:numPr>
          <w:ilvl w:val="0"/>
          <w:numId w:val="6"/>
        </w:numPr>
        <w:spacing w:after="0" w:afterAutospacing="0"/>
        <w:rPr>
          <w:rFonts w:ascii="Arial" w:hAnsi="Arial" w:cs="Arial"/>
          <w:b/>
          <w:bCs/>
          <w:sz w:val="22"/>
          <w:szCs w:val="22"/>
        </w:rPr>
      </w:pPr>
      <w:r w:rsidRPr="006002E3">
        <w:rPr>
          <w:rFonts w:ascii="Arial" w:hAnsi="Arial" w:cs="Arial"/>
          <w:b/>
          <w:bCs/>
          <w:sz w:val="22"/>
          <w:szCs w:val="22"/>
        </w:rPr>
        <w:t xml:space="preserve">Period of performance: </w:t>
      </w:r>
    </w:p>
    <w:p w14:paraId="0B73B47C" w14:textId="42F116F8" w:rsidR="001A671B" w:rsidRDefault="007D0785" w:rsidP="001D16F5">
      <w:pPr>
        <w:spacing w:after="240"/>
        <w:ind w:left="720"/>
      </w:pPr>
      <w:r w:rsidRPr="007D0785">
        <w:t xml:space="preserve">The expected period of performance is two (2) years from the date of </w:t>
      </w:r>
      <w:r w:rsidR="00DE0F08">
        <w:t>sub</w:t>
      </w:r>
      <w:r w:rsidRPr="007D0785">
        <w:t>contract execution, with the possibility of extension at NRECA’s discretion</w:t>
      </w:r>
      <w:r w:rsidR="001D16F5">
        <w:t>.</w:t>
      </w:r>
    </w:p>
    <w:p w14:paraId="21296F15" w14:textId="65EAA79F" w:rsidR="00A72F57" w:rsidRPr="006002E3" w:rsidRDefault="00D64E5F" w:rsidP="00DE0F08">
      <w:pPr>
        <w:pStyle w:val="NormalWeb"/>
        <w:numPr>
          <w:ilvl w:val="0"/>
          <w:numId w:val="6"/>
        </w:numPr>
        <w:spacing w:after="0" w:afterAutospacing="0"/>
        <w:rPr>
          <w:rFonts w:ascii="Arial" w:hAnsi="Arial" w:cs="Arial"/>
          <w:b/>
          <w:bCs/>
        </w:rPr>
      </w:pPr>
      <w:r w:rsidRPr="006002E3">
        <w:rPr>
          <w:rFonts w:ascii="Arial" w:hAnsi="Arial" w:cs="Arial"/>
          <w:b/>
          <w:bCs/>
        </w:rPr>
        <w:t>Eligibility Requirement:</w:t>
      </w:r>
    </w:p>
    <w:p w14:paraId="0B6D5720" w14:textId="16BE337C" w:rsidR="00E02D08" w:rsidRPr="0046487D" w:rsidRDefault="00E02D08" w:rsidP="006002E3">
      <w:pPr>
        <w:widowControl w:val="0"/>
        <w:ind w:left="360" w:firstLine="360"/>
        <w:rPr>
          <w:rFonts w:cs="Arial"/>
          <w:szCs w:val="22"/>
        </w:rPr>
      </w:pPr>
      <w:r w:rsidRPr="0046487D">
        <w:rPr>
          <w:rFonts w:cs="Arial"/>
          <w:szCs w:val="22"/>
        </w:rPr>
        <w:t xml:space="preserve">All </w:t>
      </w:r>
      <w:r w:rsidR="0047680B" w:rsidRPr="0046487D">
        <w:rPr>
          <w:rFonts w:cs="Arial"/>
          <w:szCs w:val="22"/>
        </w:rPr>
        <w:t>participants</w:t>
      </w:r>
      <w:r w:rsidR="003E5863" w:rsidRPr="0046487D">
        <w:rPr>
          <w:rFonts w:cs="Arial"/>
          <w:szCs w:val="22"/>
        </w:rPr>
        <w:t xml:space="preserve"> providing a response must meet the following eligibility criteria</w:t>
      </w:r>
      <w:r w:rsidR="00D64E5F" w:rsidRPr="0046487D">
        <w:rPr>
          <w:rFonts w:cs="Arial"/>
          <w:szCs w:val="22"/>
        </w:rPr>
        <w:t>:</w:t>
      </w:r>
    </w:p>
    <w:p w14:paraId="7B665A43" w14:textId="77777777" w:rsidR="003E5863" w:rsidRPr="0046487D" w:rsidRDefault="003E5863" w:rsidP="006002E3">
      <w:pPr>
        <w:ind w:left="360"/>
      </w:pPr>
    </w:p>
    <w:p w14:paraId="3C19D0FE" w14:textId="06DDFD96" w:rsidR="002F68A3" w:rsidRPr="006A0DF4" w:rsidRDefault="00437A09" w:rsidP="007C250B">
      <w:pPr>
        <w:pStyle w:val="ListParagraph"/>
        <w:numPr>
          <w:ilvl w:val="0"/>
          <w:numId w:val="4"/>
        </w:numPr>
        <w:ind w:left="1080"/>
      </w:pPr>
      <w:r w:rsidRPr="00437A09">
        <w:t xml:space="preserve">Relevant </w:t>
      </w:r>
      <w:r w:rsidR="00032DBE">
        <w:t xml:space="preserve">active </w:t>
      </w:r>
      <w:r w:rsidRPr="00437A09">
        <w:t>platform and domain experience</w:t>
      </w:r>
      <w:r w:rsidR="00711C8F">
        <w:t>.</w:t>
      </w:r>
    </w:p>
    <w:p w14:paraId="3B4790E3" w14:textId="35491750" w:rsidR="002F68A3" w:rsidRPr="006A0DF4" w:rsidRDefault="002F68A3" w:rsidP="007C250B">
      <w:pPr>
        <w:pStyle w:val="ListParagraph"/>
        <w:numPr>
          <w:ilvl w:val="0"/>
          <w:numId w:val="4"/>
        </w:numPr>
        <w:ind w:left="1080"/>
      </w:pPr>
      <w:r w:rsidRPr="006A0DF4">
        <w:t xml:space="preserve">Capacity to </w:t>
      </w:r>
      <w:r w:rsidR="00032DBE">
        <w:t>provide</w:t>
      </w:r>
      <w:r w:rsidRPr="006A0DF4">
        <w:t xml:space="preserve"> multi-year </w:t>
      </w:r>
      <w:r w:rsidR="00032DBE">
        <w:t>subscription.</w:t>
      </w:r>
    </w:p>
    <w:p w14:paraId="3E9454BC" w14:textId="1372864B" w:rsidR="00437A09" w:rsidRDefault="00C133E6" w:rsidP="00437A09">
      <w:pPr>
        <w:pStyle w:val="ListParagraph"/>
        <w:numPr>
          <w:ilvl w:val="0"/>
          <w:numId w:val="4"/>
        </w:numPr>
        <w:ind w:left="1080"/>
      </w:pPr>
      <w:r w:rsidRPr="006A0DF4">
        <w:t xml:space="preserve">Ability to </w:t>
      </w:r>
      <w:r w:rsidR="00437A09">
        <w:t>provide</w:t>
      </w:r>
      <w:r w:rsidRPr="006A0DF4">
        <w:t xml:space="preserve"> services</w:t>
      </w:r>
      <w:r w:rsidR="00DE0F08">
        <w:t xml:space="preserve"> or like services</w:t>
      </w:r>
      <w:r w:rsidRPr="006A0DF4">
        <w:t xml:space="preserve"> identified </w:t>
      </w:r>
      <w:r w:rsidR="00711C8F">
        <w:t>by this request for proposal.</w:t>
      </w:r>
      <w:r w:rsidR="00437A09">
        <w:t xml:space="preserve"> </w:t>
      </w:r>
    </w:p>
    <w:p w14:paraId="065E57E7" w14:textId="67A80153" w:rsidR="0047680B" w:rsidRPr="006A0DF4" w:rsidRDefault="00437A09" w:rsidP="00437A09">
      <w:pPr>
        <w:pStyle w:val="ListParagraph"/>
        <w:numPr>
          <w:ilvl w:val="0"/>
          <w:numId w:val="4"/>
        </w:numPr>
        <w:ind w:left="1080"/>
      </w:pPr>
      <w:r w:rsidRPr="00437A09">
        <w:t xml:space="preserve">Must maintain an active SAM.gov registration </w:t>
      </w:r>
      <w:r w:rsidR="00032DBE">
        <w:t xml:space="preserve">or obtain </w:t>
      </w:r>
      <w:r w:rsidR="002256F3">
        <w:t xml:space="preserve">SAM.gov </w:t>
      </w:r>
      <w:r w:rsidR="00032DBE">
        <w:t xml:space="preserve">registration prior to </w:t>
      </w:r>
      <w:r w:rsidR="00A81C23">
        <w:t>Sub</w:t>
      </w:r>
      <w:r w:rsidR="00032DBE">
        <w:t>contract execution</w:t>
      </w:r>
      <w:r w:rsidRPr="00437A09">
        <w:t xml:space="preserve"> and must not be suspended or debarred.</w:t>
      </w:r>
    </w:p>
    <w:p w14:paraId="61AEDA09" w14:textId="77777777" w:rsidR="005D3F66" w:rsidRDefault="00640BB8" w:rsidP="00320ABE">
      <w:pPr>
        <w:pStyle w:val="1RFXHeading1"/>
      </w:pPr>
      <w:bookmarkStart w:id="25" w:name="_Toc531087453"/>
      <w:bookmarkStart w:id="26" w:name="_Toc531180924"/>
      <w:bookmarkStart w:id="27" w:name="_Toc193278927"/>
      <w:r>
        <w:lastRenderedPageBreak/>
        <w:t>3</w:t>
      </w:r>
      <w:r w:rsidR="005D3F66">
        <w:t>.0</w:t>
      </w:r>
      <w:r w:rsidR="005D3F66">
        <w:tab/>
      </w:r>
      <w:bookmarkEnd w:id="25"/>
      <w:bookmarkEnd w:id="26"/>
      <w:r w:rsidR="005D3F66">
        <w:t>RESPONSE PROCEDURES</w:t>
      </w:r>
      <w:bookmarkEnd w:id="27"/>
    </w:p>
    <w:p w14:paraId="0BEF6B42" w14:textId="77777777" w:rsidR="005D3F66" w:rsidRDefault="00640BB8" w:rsidP="00320ABE">
      <w:pPr>
        <w:pStyle w:val="1RFxHeading2"/>
      </w:pPr>
      <w:bookmarkStart w:id="28" w:name="_Toc531180930"/>
      <w:bookmarkStart w:id="29" w:name="_Toc193278928"/>
      <w:r>
        <w:t>3.1</w:t>
      </w:r>
      <w:r>
        <w:tab/>
      </w:r>
      <w:r w:rsidR="005D3F66">
        <w:t>Staff and Agents</w:t>
      </w:r>
      <w:bookmarkEnd w:id="28"/>
      <w:bookmarkEnd w:id="29"/>
    </w:p>
    <w:p w14:paraId="7AF26A3C" w14:textId="46F2FC8F" w:rsidR="00B87999" w:rsidRPr="00C07093" w:rsidRDefault="00B87999" w:rsidP="00320ABE">
      <w:pPr>
        <w:pStyle w:val="BodyText3"/>
        <w:rPr>
          <w:rFonts w:cs="Arial"/>
        </w:rPr>
      </w:pPr>
      <w:bookmarkStart w:id="30" w:name="_Toc531087457"/>
      <w:bookmarkStart w:id="31" w:name="_Toc531180931"/>
      <w:r w:rsidRPr="00C07093">
        <w:rPr>
          <w:rFonts w:cs="Arial"/>
        </w:rPr>
        <w:t>From the date that this document is issued until a determination is made and announced regarding the selection of one or more finalist Respondent(s), if applicable, contact between Respondent and individuals employed or otherwise engaged by NRECA is strictly prohibited</w:t>
      </w:r>
      <w:r w:rsidR="00E06675" w:rsidRPr="00C07093">
        <w:rPr>
          <w:rFonts w:cs="Arial"/>
        </w:rPr>
        <w:t xml:space="preserve">. </w:t>
      </w:r>
      <w:r w:rsidRPr="00C07093">
        <w:rPr>
          <w:rFonts w:cs="Arial"/>
        </w:rPr>
        <w:t>Following such selection, Respondent is similarly restricted from communicating with NRECA staff and agents until a contract is executed</w:t>
      </w:r>
      <w:r w:rsidR="00E06675" w:rsidRPr="00C07093">
        <w:rPr>
          <w:rFonts w:cs="Arial"/>
        </w:rPr>
        <w:t xml:space="preserve">. </w:t>
      </w:r>
      <w:r w:rsidRPr="00C07093">
        <w:rPr>
          <w:rFonts w:cs="Arial"/>
        </w:rPr>
        <w:t>The following exceptions to these restrictions are permitted:</w:t>
      </w:r>
    </w:p>
    <w:p w14:paraId="40E286E5" w14:textId="77777777" w:rsidR="00B87999" w:rsidRPr="00C07093" w:rsidRDefault="00B87999" w:rsidP="00320ABE">
      <w:pPr>
        <w:rPr>
          <w:rFonts w:cs="Arial"/>
        </w:rPr>
      </w:pPr>
    </w:p>
    <w:p w14:paraId="4D5DC5D9" w14:textId="77777777" w:rsidR="00B87999" w:rsidRPr="00C07093" w:rsidRDefault="00B87999" w:rsidP="00077859">
      <w:pPr>
        <w:numPr>
          <w:ilvl w:val="0"/>
          <w:numId w:val="1"/>
        </w:numPr>
        <w:tabs>
          <w:tab w:val="clear" w:pos="1440"/>
        </w:tabs>
        <w:ind w:left="720" w:hanging="360"/>
        <w:rPr>
          <w:rFonts w:cs="Arial"/>
        </w:rPr>
      </w:pPr>
      <w:r w:rsidRPr="00C07093">
        <w:rPr>
          <w:rFonts w:cs="Arial"/>
        </w:rPr>
        <w:t xml:space="preserve">written communication with the </w:t>
      </w:r>
      <w:r w:rsidR="009F5A48" w:rsidRPr="00C07093">
        <w:rPr>
          <w:rFonts w:cs="Arial"/>
        </w:rPr>
        <w:t xml:space="preserve">NRECA Contact </w:t>
      </w:r>
      <w:r w:rsidRPr="00C07093">
        <w:rPr>
          <w:rFonts w:cs="Arial"/>
        </w:rPr>
        <w:t>as identified herein and related specifically to this document;</w:t>
      </w:r>
    </w:p>
    <w:p w14:paraId="217BFAB0" w14:textId="77777777" w:rsidR="00B87999" w:rsidRPr="00C07093" w:rsidRDefault="00B87999" w:rsidP="00077859">
      <w:pPr>
        <w:numPr>
          <w:ilvl w:val="0"/>
          <w:numId w:val="1"/>
        </w:numPr>
        <w:tabs>
          <w:tab w:val="clear" w:pos="1440"/>
        </w:tabs>
        <w:ind w:left="720" w:hanging="360"/>
        <w:rPr>
          <w:rFonts w:cs="Arial"/>
        </w:rPr>
      </w:pPr>
      <w:r w:rsidRPr="00C07093">
        <w:rPr>
          <w:rFonts w:cs="Arial"/>
        </w:rPr>
        <w:t xml:space="preserve">contacts with NRECA staff and agents which are approved in advance by the </w:t>
      </w:r>
      <w:r w:rsidR="009F5A48" w:rsidRPr="00C07093">
        <w:rPr>
          <w:rFonts w:cs="Arial"/>
        </w:rPr>
        <w:t>NRECA Contact</w:t>
      </w:r>
      <w:r w:rsidRPr="00C07093">
        <w:rPr>
          <w:rFonts w:cs="Arial"/>
        </w:rPr>
        <w:t>;</w:t>
      </w:r>
    </w:p>
    <w:p w14:paraId="2C4CF826" w14:textId="77777777" w:rsidR="00B87999" w:rsidRPr="00C07093" w:rsidRDefault="00B87999" w:rsidP="00077859">
      <w:pPr>
        <w:numPr>
          <w:ilvl w:val="0"/>
          <w:numId w:val="1"/>
        </w:numPr>
        <w:tabs>
          <w:tab w:val="clear" w:pos="1440"/>
        </w:tabs>
        <w:ind w:left="720" w:hanging="360"/>
        <w:rPr>
          <w:rFonts w:cs="Arial"/>
        </w:rPr>
      </w:pPr>
      <w:r w:rsidRPr="00C07093">
        <w:rPr>
          <w:rFonts w:cs="Arial"/>
        </w:rPr>
        <w:t>those contacts made pursuant to any pre-existing obligation; and,</w:t>
      </w:r>
    </w:p>
    <w:p w14:paraId="1FD884DA" w14:textId="77777777" w:rsidR="00B87999" w:rsidRPr="00C07093" w:rsidRDefault="00B87999" w:rsidP="00077859">
      <w:pPr>
        <w:numPr>
          <w:ilvl w:val="0"/>
          <w:numId w:val="1"/>
        </w:numPr>
        <w:tabs>
          <w:tab w:val="clear" w:pos="1440"/>
        </w:tabs>
        <w:ind w:left="720" w:hanging="360"/>
        <w:rPr>
          <w:rFonts w:cs="Arial"/>
        </w:rPr>
      </w:pPr>
      <w:r w:rsidRPr="00C07093">
        <w:rPr>
          <w:rFonts w:cs="Arial"/>
        </w:rPr>
        <w:t>contacts with NRECA staff present at sessions specified by the Timetable, if any.</w:t>
      </w:r>
    </w:p>
    <w:p w14:paraId="506D57C4" w14:textId="77777777" w:rsidR="00B87999" w:rsidRPr="00C07093" w:rsidRDefault="00B87999" w:rsidP="00320ABE">
      <w:pPr>
        <w:rPr>
          <w:rFonts w:cs="Arial"/>
        </w:rPr>
      </w:pPr>
    </w:p>
    <w:p w14:paraId="0DCCD95E" w14:textId="0410A5A2" w:rsidR="00B87999" w:rsidRDefault="00B87999" w:rsidP="00320ABE">
      <w:pPr>
        <w:pStyle w:val="BodyText3"/>
        <w:rPr>
          <w:rFonts w:cs="Arial"/>
        </w:rPr>
      </w:pPr>
      <w:r w:rsidRPr="00C07093">
        <w:rPr>
          <w:rFonts w:cs="Arial"/>
        </w:rPr>
        <w:t>Violations of these conditions may be considered sufficient cause to reject a response and / or Respondent selection irrespective of any other condition</w:t>
      </w:r>
      <w:r w:rsidR="00E06675" w:rsidRPr="00C07093">
        <w:rPr>
          <w:rFonts w:cs="Arial"/>
        </w:rPr>
        <w:t>.</w:t>
      </w:r>
    </w:p>
    <w:p w14:paraId="06BB927D" w14:textId="77777777" w:rsidR="005D3F66" w:rsidRDefault="00640BB8" w:rsidP="00320ABE">
      <w:pPr>
        <w:pStyle w:val="1RFxHeading2"/>
      </w:pPr>
      <w:bookmarkStart w:id="32" w:name="_Toc193278929"/>
      <w:r>
        <w:t>3.2</w:t>
      </w:r>
      <w:r w:rsidR="005D3F66">
        <w:tab/>
        <w:t>Response Protocol</w:t>
      </w:r>
      <w:bookmarkEnd w:id="30"/>
      <w:bookmarkEnd w:id="31"/>
      <w:bookmarkEnd w:id="32"/>
    </w:p>
    <w:p w14:paraId="677E36E1" w14:textId="0FAAA3D3" w:rsidR="0045793B" w:rsidRDefault="00D46E55" w:rsidP="00320ABE">
      <w:pPr>
        <w:rPr>
          <w:rFonts w:cs="Arial"/>
        </w:rPr>
      </w:pPr>
      <w:r w:rsidRPr="00D46E55">
        <w:rPr>
          <w:rFonts w:cs="Arial"/>
        </w:rPr>
        <w:t>Responses must be submitted through the Workday Strategic Sourcing (WSS) portal in accordance with the Schedule of Events/timetable contained herein. If a Respondent did not receive the solicitation document via WSS, responses may be submitted via email in accordance with the instructions provided in the solicitation. NRECA, at its discretion, may elect to return responses received after the stated deadline.</w:t>
      </w:r>
    </w:p>
    <w:p w14:paraId="74D34FB3" w14:textId="77777777" w:rsidR="00D46E55" w:rsidRDefault="00D46E55" w:rsidP="00320ABE">
      <w:pPr>
        <w:rPr>
          <w:rFonts w:cs="Arial"/>
        </w:rPr>
      </w:pPr>
    </w:p>
    <w:p w14:paraId="1EFFED23" w14:textId="3740F161" w:rsidR="0045793B" w:rsidRDefault="0045793B" w:rsidP="00320ABE">
      <w:pPr>
        <w:rPr>
          <w:rFonts w:cs="Arial"/>
        </w:rPr>
      </w:pPr>
      <w:r>
        <w:rPr>
          <w:rFonts w:cs="Arial"/>
        </w:rPr>
        <w:t xml:space="preserve">Responses should avoid including any </w:t>
      </w:r>
      <w:r w:rsidR="002B2B71">
        <w:rPr>
          <w:rFonts w:cs="Arial"/>
        </w:rPr>
        <w:t>identifying</w:t>
      </w:r>
      <w:r>
        <w:rPr>
          <w:rFonts w:cs="Arial"/>
        </w:rPr>
        <w:t xml:space="preserve"> information regarding the firm or individuals that might be assigned to the tasks </w:t>
      </w:r>
      <w:r w:rsidR="00D2206E">
        <w:rPr>
          <w:rFonts w:cs="Arial"/>
        </w:rPr>
        <w:t xml:space="preserve">in </w:t>
      </w:r>
      <w:r w:rsidR="006C14B2">
        <w:rPr>
          <w:rFonts w:cs="Arial"/>
        </w:rPr>
        <w:t>response</w:t>
      </w:r>
      <w:r w:rsidR="00D2206E">
        <w:rPr>
          <w:rFonts w:cs="Arial"/>
        </w:rPr>
        <w:t xml:space="preserve"> to section 2.2 of this RFP</w:t>
      </w:r>
      <w:r w:rsidR="00E06675">
        <w:rPr>
          <w:rFonts w:cs="Arial"/>
        </w:rPr>
        <w:t xml:space="preserve">. </w:t>
      </w:r>
      <w:r w:rsidR="00D2206E">
        <w:rPr>
          <w:rFonts w:cs="Arial"/>
        </w:rPr>
        <w:t xml:space="preserve">This section should be </w:t>
      </w:r>
      <w:r w:rsidR="002B2B71">
        <w:rPr>
          <w:rFonts w:cs="Arial"/>
        </w:rPr>
        <w:t xml:space="preserve">easily extracted from the rest of the RFP response </w:t>
      </w:r>
      <w:r w:rsidR="00E322C0">
        <w:rPr>
          <w:rFonts w:cs="Arial"/>
        </w:rPr>
        <w:t>to assist</w:t>
      </w:r>
      <w:r w:rsidR="002B2B71">
        <w:rPr>
          <w:rFonts w:cs="Arial"/>
        </w:rPr>
        <w:t xml:space="preserve"> NRECA Research </w:t>
      </w:r>
      <w:r w:rsidR="00E322C0">
        <w:rPr>
          <w:rFonts w:cs="Arial"/>
        </w:rPr>
        <w:t>in</w:t>
      </w:r>
      <w:r w:rsidR="002B2B71">
        <w:rPr>
          <w:rFonts w:cs="Arial"/>
        </w:rPr>
        <w:t xml:space="preserve"> </w:t>
      </w:r>
      <w:r w:rsidR="00E322C0">
        <w:rPr>
          <w:rFonts w:cs="Arial"/>
        </w:rPr>
        <w:t>an impartial review of the RFP response.</w:t>
      </w:r>
    </w:p>
    <w:p w14:paraId="0E8AE58D" w14:textId="77777777" w:rsidR="005D3F66" w:rsidRDefault="005D3F66" w:rsidP="00FC0332">
      <w:pPr>
        <w:pStyle w:val="TOC1"/>
      </w:pPr>
    </w:p>
    <w:p w14:paraId="1A8EB049" w14:textId="0CCAC32A" w:rsidR="00DA61E2" w:rsidRDefault="00D46E55" w:rsidP="00DA61E2">
      <w:pPr>
        <w:rPr>
          <w:iCs/>
        </w:rPr>
      </w:pPr>
      <w:r w:rsidRPr="00D46E55">
        <w:rPr>
          <w:iCs/>
        </w:rPr>
        <w:t>All questions and general communications regarding this RFP must be directed through the Workday Strategic Sourcing (WSS) portal. If a Respondent did not receive the solicitation document via WSS, questions</w:t>
      </w:r>
      <w:r>
        <w:rPr>
          <w:iCs/>
        </w:rPr>
        <w:t xml:space="preserve">, </w:t>
      </w:r>
      <w:r w:rsidRPr="00D46E55">
        <w:rPr>
          <w:iCs/>
        </w:rPr>
        <w:t>communications</w:t>
      </w:r>
      <w:r>
        <w:rPr>
          <w:iCs/>
        </w:rPr>
        <w:t xml:space="preserve"> and proposals</w:t>
      </w:r>
      <w:r w:rsidRPr="00D46E55">
        <w:rPr>
          <w:iCs/>
        </w:rPr>
        <w:t xml:space="preserve"> may be submitted via email to the designated point of contact identified in this solicitation</w:t>
      </w:r>
      <w:r>
        <w:rPr>
          <w:iCs/>
        </w:rPr>
        <w:t>.</w:t>
      </w:r>
    </w:p>
    <w:p w14:paraId="06FB849C" w14:textId="77777777" w:rsidR="00D46E55" w:rsidRPr="00DA61E2" w:rsidRDefault="00D46E55" w:rsidP="00DA61E2"/>
    <w:p w14:paraId="0194F84A" w14:textId="282B8134" w:rsidR="00F56ADD" w:rsidRPr="000671F9" w:rsidRDefault="00D46E55" w:rsidP="001B0255">
      <w:pPr>
        <w:spacing w:line="264" w:lineRule="auto"/>
        <w:rPr>
          <w:b/>
        </w:rPr>
      </w:pPr>
      <w:r>
        <w:rPr>
          <w:b/>
        </w:rPr>
        <w:t xml:space="preserve">RFP </w:t>
      </w:r>
      <w:r w:rsidRPr="00D46E55">
        <w:rPr>
          <w:b/>
        </w:rPr>
        <w:t>designated point of contact</w:t>
      </w:r>
      <w:r w:rsidR="00E80922">
        <w:rPr>
          <w:b/>
        </w:rPr>
        <w:t>:</w:t>
      </w:r>
    </w:p>
    <w:p w14:paraId="1E7A5B0B" w14:textId="77777777" w:rsidR="00F56ADD" w:rsidRDefault="00F56ADD" w:rsidP="001B0255">
      <w:pPr>
        <w:spacing w:line="264" w:lineRule="auto"/>
      </w:pPr>
      <w:r>
        <w:t>Tim Davis</w:t>
      </w:r>
    </w:p>
    <w:p w14:paraId="570384CB" w14:textId="77777777" w:rsidR="005D3F66" w:rsidRDefault="00E1171F" w:rsidP="001B0255">
      <w:pPr>
        <w:spacing w:line="264" w:lineRule="auto"/>
        <w:rPr>
          <w:lang w:val="fr-FR"/>
        </w:rPr>
      </w:pPr>
      <w:r>
        <w:rPr>
          <w:lang w:val="fr-FR"/>
        </w:rPr>
        <w:t>703.907.5943</w:t>
      </w:r>
      <w:r w:rsidR="005D3F66">
        <w:rPr>
          <w:lang w:val="fr-FR"/>
        </w:rPr>
        <w:t xml:space="preserve"> (Office)</w:t>
      </w:r>
    </w:p>
    <w:p w14:paraId="3D0A4ABF" w14:textId="77777777" w:rsidR="005D3F66" w:rsidRDefault="00750687" w:rsidP="001B0255">
      <w:pPr>
        <w:spacing w:line="264" w:lineRule="auto"/>
        <w:rPr>
          <w:lang w:val="fr-FR"/>
        </w:rPr>
      </w:pPr>
      <w:r>
        <w:rPr>
          <w:lang w:val="fr-FR"/>
        </w:rPr>
        <w:t>703.907.5937</w:t>
      </w:r>
      <w:r w:rsidR="005D3F66">
        <w:rPr>
          <w:lang w:val="fr-FR"/>
        </w:rPr>
        <w:t xml:space="preserve"> (Facsimile)</w:t>
      </w:r>
    </w:p>
    <w:p w14:paraId="4EE2438C" w14:textId="77777777" w:rsidR="005D3F66" w:rsidRDefault="00F56ADD" w:rsidP="004C314D">
      <w:pPr>
        <w:spacing w:after="240"/>
        <w:rPr>
          <w:lang w:val="fr-FR"/>
        </w:rPr>
      </w:pPr>
      <w:hyperlink r:id="rId19" w:history="1">
        <w:r w:rsidRPr="00515216">
          <w:rPr>
            <w:rStyle w:val="Hyperlink"/>
            <w:lang w:val="fr-FR"/>
          </w:rPr>
          <w:t>timothy.davis@nreca.coop</w:t>
        </w:r>
      </w:hyperlink>
      <w:r w:rsidR="005D3F66">
        <w:rPr>
          <w:lang w:val="fr-FR"/>
        </w:rPr>
        <w:t xml:space="preserve"> (E-mail)</w:t>
      </w:r>
    </w:p>
    <w:p w14:paraId="764349F6" w14:textId="7D5CC19D" w:rsidR="005D3F66" w:rsidRDefault="00690B0C" w:rsidP="004C314D">
      <w:pPr>
        <w:spacing w:after="240"/>
      </w:pPr>
      <w:r>
        <w:t>NRECA</w:t>
      </w:r>
      <w:r w:rsidR="005D3F66">
        <w:t xml:space="preserve"> reserves the right to reject any responses or, at </w:t>
      </w:r>
      <w:r>
        <w:t>NRECA</w:t>
      </w:r>
      <w:r w:rsidR="005D3F66">
        <w:t>'s discretion, to solicit additional responses</w:t>
      </w:r>
      <w:r w:rsidR="00E06675">
        <w:t xml:space="preserve">. </w:t>
      </w:r>
      <w:r>
        <w:t>NRECA</w:t>
      </w:r>
      <w:r w:rsidR="005D3F66">
        <w:t xml:space="preserve"> may also accept or reject portions of a response.</w:t>
      </w:r>
    </w:p>
    <w:p w14:paraId="0E7953AA" w14:textId="3EAE4F88" w:rsidR="005D3F66" w:rsidRDefault="00640BB8" w:rsidP="00320ABE">
      <w:pPr>
        <w:pStyle w:val="1RFxHeading2"/>
      </w:pPr>
      <w:bookmarkStart w:id="33" w:name="_Toc193278930"/>
      <w:bookmarkStart w:id="34" w:name="_Hlk170720159"/>
      <w:bookmarkStart w:id="35" w:name="_Hlk170720135"/>
      <w:r>
        <w:lastRenderedPageBreak/>
        <w:t>3.4</w:t>
      </w:r>
      <w:r w:rsidR="005D3F66">
        <w:tab/>
        <w:t>Response Format</w:t>
      </w:r>
      <w:bookmarkEnd w:id="33"/>
      <w:r w:rsidR="00E80922">
        <w:t xml:space="preserve"> and Evaluation Criteria</w:t>
      </w:r>
    </w:p>
    <w:p w14:paraId="5F8B4672" w14:textId="5B1D71D2" w:rsidR="005D3F66" w:rsidRPr="0046487D" w:rsidRDefault="005D3F66" w:rsidP="00320ABE">
      <w:r>
        <w:t xml:space="preserve">In order to assist in the fair and equitable evaluation of all responses, </w:t>
      </w:r>
      <w:r w:rsidR="00A731A9">
        <w:t>Respondents</w:t>
      </w:r>
      <w:r>
        <w:t xml:space="preserve"> are being asked to adhere to the specific response format set forth below</w:t>
      </w:r>
      <w:r w:rsidR="00E06675">
        <w:t xml:space="preserve">. </w:t>
      </w:r>
      <w:r>
        <w:t xml:space="preserve">Responses that deviate from the requested format may be classified as "non-responsive" at the discretion of </w:t>
      </w:r>
      <w:r w:rsidR="00690B0C" w:rsidRPr="0046487D">
        <w:t>NRECA</w:t>
      </w:r>
      <w:r w:rsidRPr="0046487D">
        <w:t xml:space="preserve"> and may be subject to disqualification</w:t>
      </w:r>
      <w:r w:rsidR="00E06675" w:rsidRPr="0046487D">
        <w:t xml:space="preserve">. </w:t>
      </w:r>
    </w:p>
    <w:p w14:paraId="3091B413" w14:textId="77777777" w:rsidR="00E80922" w:rsidRPr="0046487D" w:rsidRDefault="00E80922" w:rsidP="00320ABE"/>
    <w:p w14:paraId="737E5B35" w14:textId="73149571" w:rsidR="00E80922" w:rsidRPr="0046487D" w:rsidRDefault="00A731A9" w:rsidP="00E80922">
      <w:pPr>
        <w:rPr>
          <w:iCs/>
        </w:rPr>
      </w:pPr>
      <w:r>
        <w:rPr>
          <w:iCs/>
        </w:rPr>
        <w:t xml:space="preserve">Respondents’ </w:t>
      </w:r>
      <w:r w:rsidR="00E80922" w:rsidRPr="00E80922">
        <w:rPr>
          <w:iCs/>
        </w:rPr>
        <w:t>proposals will be evaluated using a comprehensive set of criteria</w:t>
      </w:r>
      <w:r w:rsidR="00E80922" w:rsidRPr="0046487D">
        <w:rPr>
          <w:iCs/>
        </w:rPr>
        <w:t xml:space="preserve">. </w:t>
      </w:r>
      <w:r w:rsidR="00E80922" w:rsidRPr="00E80922">
        <w:rPr>
          <w:iCs/>
        </w:rPr>
        <w:t xml:space="preserve">To be considered, a </w:t>
      </w:r>
      <w:r>
        <w:rPr>
          <w:iCs/>
        </w:rPr>
        <w:t xml:space="preserve">Respondent </w:t>
      </w:r>
      <w:r w:rsidR="00E80922" w:rsidRPr="00E80922">
        <w:rPr>
          <w:iCs/>
        </w:rPr>
        <w:t xml:space="preserve">must show in their proposal that they are able to meet the requirements described in Section </w:t>
      </w:r>
      <w:r w:rsidR="00E80922" w:rsidRPr="0046487D">
        <w:rPr>
          <w:iCs/>
        </w:rPr>
        <w:t>2</w:t>
      </w:r>
      <w:r w:rsidR="00E80922" w:rsidRPr="00E80922">
        <w:rPr>
          <w:iCs/>
        </w:rPr>
        <w:t>.</w:t>
      </w:r>
      <w:r w:rsidR="00E80922" w:rsidRPr="0046487D">
        <w:rPr>
          <w:iCs/>
        </w:rPr>
        <w:t>2</w:t>
      </w:r>
      <w:r w:rsidR="00E80922" w:rsidRPr="00E80922">
        <w:rPr>
          <w:iCs/>
        </w:rPr>
        <w:t xml:space="preserve"> of this RFP as well as submit the written agreement to the terms and conditions included in the </w:t>
      </w:r>
      <w:r>
        <w:rPr>
          <w:iCs/>
        </w:rPr>
        <w:t>S</w:t>
      </w:r>
      <w:r w:rsidR="008F51D1" w:rsidRPr="0046487D">
        <w:rPr>
          <w:iCs/>
        </w:rPr>
        <w:t>ubcontract</w:t>
      </w:r>
      <w:r w:rsidR="00E80922" w:rsidRPr="00E80922">
        <w:rPr>
          <w:iCs/>
        </w:rPr>
        <w:t xml:space="preserve"> Agreement. </w:t>
      </w:r>
    </w:p>
    <w:p w14:paraId="76B5B531" w14:textId="77777777" w:rsidR="008F51D1" w:rsidRPr="00E80922" w:rsidRDefault="008F51D1" w:rsidP="00E80922">
      <w:pPr>
        <w:rPr>
          <w:iCs/>
        </w:rPr>
      </w:pPr>
    </w:p>
    <w:p w14:paraId="517DE555" w14:textId="77777777" w:rsidR="00E80922" w:rsidRDefault="00E80922" w:rsidP="00E80922">
      <w:pPr>
        <w:rPr>
          <w:iCs/>
        </w:rPr>
      </w:pPr>
      <w:r w:rsidRPr="00E80922">
        <w:rPr>
          <w:iCs/>
        </w:rPr>
        <w:t>Top priorities in the evaluation of the proposal are as follows:</w:t>
      </w:r>
    </w:p>
    <w:p w14:paraId="22F6F400" w14:textId="77777777" w:rsidR="000B595C" w:rsidRPr="00E80922" w:rsidRDefault="000B595C" w:rsidP="00E80922">
      <w:pPr>
        <w:rPr>
          <w:iCs/>
        </w:rPr>
      </w:pPr>
    </w:p>
    <w:p w14:paraId="65D3C911" w14:textId="3D8A159B" w:rsidR="00E80922" w:rsidRPr="00E80922" w:rsidRDefault="000B595C" w:rsidP="007C250B">
      <w:pPr>
        <w:numPr>
          <w:ilvl w:val="0"/>
          <w:numId w:val="5"/>
        </w:numPr>
      </w:pPr>
      <w:bookmarkStart w:id="36" w:name="_Hlk17897208"/>
      <w:r>
        <w:t xml:space="preserve">Respondent’s </w:t>
      </w:r>
      <w:r w:rsidR="000B27C2">
        <w:t>V</w:t>
      </w:r>
      <w:r w:rsidR="0046487D" w:rsidRPr="0046487D">
        <w:t>iability</w:t>
      </w:r>
      <w:r w:rsidR="00381E44">
        <w:t xml:space="preserve"> -</w:t>
      </w:r>
      <w:r w:rsidR="0046487D" w:rsidRPr="0046487D">
        <w:t xml:space="preserve"> </w:t>
      </w:r>
      <w:r w:rsidR="00E80922" w:rsidRPr="00E80922">
        <w:t xml:space="preserve">Experience, qualifications, </w:t>
      </w:r>
      <w:r w:rsidR="00F001CB">
        <w:t xml:space="preserve">and </w:t>
      </w:r>
      <w:r w:rsidR="00E80922" w:rsidRPr="00E80922">
        <w:t xml:space="preserve">background of </w:t>
      </w:r>
      <w:r>
        <w:t>Res</w:t>
      </w:r>
      <w:r w:rsidR="00F001CB">
        <w:t>pondents</w:t>
      </w:r>
    </w:p>
    <w:p w14:paraId="404F5B7C" w14:textId="4D2C582B" w:rsidR="000421CC" w:rsidRDefault="0046487D" w:rsidP="007C250B">
      <w:pPr>
        <w:numPr>
          <w:ilvl w:val="0"/>
          <w:numId w:val="5"/>
        </w:numPr>
      </w:pPr>
      <w:r w:rsidRPr="0046487D">
        <w:t xml:space="preserve">Technical </w:t>
      </w:r>
      <w:r w:rsidR="000421CC">
        <w:t>Requirements</w:t>
      </w:r>
      <w:r w:rsidRPr="0046487D">
        <w:t xml:space="preserve"> - </w:t>
      </w:r>
      <w:r w:rsidR="00E80922" w:rsidRPr="00E80922">
        <w:t>Ability to meet the requirements included in this RFP document</w:t>
      </w:r>
      <w:r w:rsidR="000421CC">
        <w:t>.</w:t>
      </w:r>
    </w:p>
    <w:p w14:paraId="6D8EB056" w14:textId="0A4F9E3F" w:rsidR="008E30FB" w:rsidRPr="00E80922" w:rsidRDefault="008E30FB" w:rsidP="007C250B">
      <w:pPr>
        <w:numPr>
          <w:ilvl w:val="0"/>
          <w:numId w:val="5"/>
        </w:numPr>
      </w:pPr>
      <w:r w:rsidRPr="008E30FB">
        <w:t>Negotiable Terms and Conditions - Are the contract redlines significant? Are</w:t>
      </w:r>
      <w:r w:rsidR="00371AED">
        <w:t xml:space="preserve"> there</w:t>
      </w:r>
      <w:r w:rsidRPr="008E30FB">
        <w:t xml:space="preserve"> changes to DOE clauses?</w:t>
      </w:r>
    </w:p>
    <w:p w14:paraId="7ECAA65F" w14:textId="34785A49" w:rsidR="00E80922" w:rsidRPr="00E80922" w:rsidRDefault="00E80922" w:rsidP="007C250B">
      <w:pPr>
        <w:numPr>
          <w:ilvl w:val="0"/>
          <w:numId w:val="5"/>
        </w:numPr>
      </w:pPr>
      <w:r w:rsidRPr="00E80922">
        <w:t xml:space="preserve">Cost of </w:t>
      </w:r>
      <w:r w:rsidR="000B595C">
        <w:t xml:space="preserve">the </w:t>
      </w:r>
      <w:r w:rsidRPr="00E80922">
        <w:t>Services</w:t>
      </w:r>
      <w:bookmarkEnd w:id="36"/>
    </w:p>
    <w:p w14:paraId="1987978F" w14:textId="77777777" w:rsidR="00E80922" w:rsidRPr="0046487D" w:rsidRDefault="00E80922" w:rsidP="00320ABE"/>
    <w:p w14:paraId="643E893C" w14:textId="58F71258" w:rsidR="009F6FD3" w:rsidRDefault="009F6FD3" w:rsidP="00320ABE">
      <w:r w:rsidRPr="0046487D">
        <w:t>NRECA may contact any participant for clarification or additional information. But participants are advised that NRECA intends to evaluate the proposals based on the written submitted proposals.</w:t>
      </w:r>
    </w:p>
    <w:bookmarkEnd w:id="34"/>
    <w:p w14:paraId="7991E019" w14:textId="77777777" w:rsidR="00DD2782" w:rsidRDefault="00DD2782" w:rsidP="00320ABE"/>
    <w:tbl>
      <w:tblPr>
        <w:tblW w:w="9393" w:type="dxa"/>
        <w:tblInd w:w="-2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80" w:firstRow="0" w:lastRow="0" w:firstColumn="1" w:lastColumn="0" w:noHBand="0" w:noVBand="0"/>
      </w:tblPr>
      <w:tblGrid>
        <w:gridCol w:w="2250"/>
        <w:gridCol w:w="7143"/>
      </w:tblGrid>
      <w:tr w:rsidR="00692880" w14:paraId="04C6339B" w14:textId="77777777">
        <w:trPr>
          <w:cantSplit/>
        </w:trPr>
        <w:tc>
          <w:tcPr>
            <w:tcW w:w="2250" w:type="dxa"/>
            <w:shd w:val="clear" w:color="auto" w:fill="C0C0C0"/>
          </w:tcPr>
          <w:p w14:paraId="6C4F1B89" w14:textId="77777777" w:rsidR="00692880" w:rsidRDefault="00692880" w:rsidP="00320ABE">
            <w:pPr>
              <w:rPr>
                <w:b/>
              </w:rPr>
            </w:pPr>
            <w:r>
              <w:rPr>
                <w:b/>
              </w:rPr>
              <w:t>Section</w:t>
            </w:r>
          </w:p>
        </w:tc>
        <w:tc>
          <w:tcPr>
            <w:tcW w:w="7143" w:type="dxa"/>
            <w:shd w:val="clear" w:color="auto" w:fill="C0C0C0"/>
          </w:tcPr>
          <w:p w14:paraId="31E04BBC" w14:textId="77777777" w:rsidR="00692880" w:rsidRDefault="00692880" w:rsidP="00320ABE">
            <w:pPr>
              <w:rPr>
                <w:b/>
              </w:rPr>
            </w:pPr>
            <w:r>
              <w:rPr>
                <w:b/>
              </w:rPr>
              <w:t>Section Contents / Deliverables</w:t>
            </w:r>
          </w:p>
        </w:tc>
      </w:tr>
      <w:tr w:rsidR="00D64E5F" w14:paraId="6E7F9D20" w14:textId="77777777" w:rsidTr="00320ABE">
        <w:tblPrEx>
          <w:tblLook w:val="00A0" w:firstRow="1" w:lastRow="0" w:firstColumn="1" w:lastColumn="0" w:noHBand="0" w:noVBand="0"/>
        </w:tblPrEx>
        <w:trPr>
          <w:cantSplit/>
        </w:trPr>
        <w:tc>
          <w:tcPr>
            <w:tcW w:w="2250" w:type="dxa"/>
            <w:vAlign w:val="center"/>
          </w:tcPr>
          <w:p w14:paraId="21D42830" w14:textId="4A9AD62A" w:rsidR="00D64E5F" w:rsidRPr="0046487D" w:rsidRDefault="00D64E5F" w:rsidP="00320ABE">
            <w:pPr>
              <w:jc w:val="left"/>
            </w:pPr>
            <w:r w:rsidRPr="0046487D">
              <w:t>Company Background</w:t>
            </w:r>
          </w:p>
        </w:tc>
        <w:tc>
          <w:tcPr>
            <w:tcW w:w="7143" w:type="dxa"/>
            <w:vAlign w:val="center"/>
          </w:tcPr>
          <w:p w14:paraId="13DB9236" w14:textId="77777777" w:rsidR="002256F3" w:rsidRDefault="00D64E5F" w:rsidP="002256F3">
            <w:pPr>
              <w:spacing w:before="120"/>
              <w:jc w:val="left"/>
            </w:pPr>
            <w:r w:rsidRPr="0046487D">
              <w:t>Copy of registration</w:t>
            </w:r>
            <w:r w:rsidR="002256F3">
              <w:t>/formation</w:t>
            </w:r>
            <w:r w:rsidRPr="0046487D">
              <w:t xml:space="preserve"> certificate</w:t>
            </w:r>
            <w:r w:rsidR="002256F3">
              <w:t>.</w:t>
            </w:r>
          </w:p>
          <w:p w14:paraId="63166DD0" w14:textId="74BDEF05" w:rsidR="002256F3" w:rsidRPr="0046487D" w:rsidRDefault="002256F3" w:rsidP="002256F3">
            <w:pPr>
              <w:jc w:val="left"/>
            </w:pPr>
            <w:r>
              <w:t>C</w:t>
            </w:r>
            <w:r w:rsidR="00D64E5F" w:rsidRPr="0046487D">
              <w:t>ompany profile</w:t>
            </w:r>
            <w:r w:rsidR="00F001CB">
              <w:t xml:space="preserve"> and background</w:t>
            </w:r>
          </w:p>
        </w:tc>
      </w:tr>
      <w:tr w:rsidR="007070F2" w14:paraId="6825AEC0" w14:textId="77777777" w:rsidTr="00320ABE">
        <w:tblPrEx>
          <w:tblLook w:val="00A0" w:firstRow="1" w:lastRow="0" w:firstColumn="1" w:lastColumn="0" w:noHBand="0" w:noVBand="0"/>
        </w:tblPrEx>
        <w:trPr>
          <w:cantSplit/>
        </w:trPr>
        <w:tc>
          <w:tcPr>
            <w:tcW w:w="2250" w:type="dxa"/>
            <w:vAlign w:val="center"/>
          </w:tcPr>
          <w:p w14:paraId="146E7D09" w14:textId="402DC454" w:rsidR="007070F2" w:rsidRPr="0046487D" w:rsidRDefault="007070F2" w:rsidP="00320ABE">
            <w:pPr>
              <w:jc w:val="left"/>
            </w:pPr>
            <w:r w:rsidRPr="0046487D">
              <w:t xml:space="preserve">Relevant Experience </w:t>
            </w:r>
          </w:p>
        </w:tc>
        <w:tc>
          <w:tcPr>
            <w:tcW w:w="7143" w:type="dxa"/>
            <w:vAlign w:val="center"/>
          </w:tcPr>
          <w:p w14:paraId="6DBF8A33" w14:textId="28EAF1A2" w:rsidR="00D64E5F" w:rsidRPr="0046487D" w:rsidRDefault="002C1A0A" w:rsidP="00D64E5F">
            <w:r w:rsidRPr="002C1A0A">
              <w:t>Provide supporting documentation demonstrating the Respondent’s relevant experience, including a narrative description and/or representative platform screenshots or demo materials. Additionally, include contact information for a minimum of three (3) professional references with whom the Respondent has had a working relationship. NRECA reserves the right to contact these references.</w:t>
            </w:r>
          </w:p>
        </w:tc>
      </w:tr>
      <w:tr w:rsidR="00692880" w14:paraId="70279DD5" w14:textId="77777777" w:rsidTr="00320ABE">
        <w:tblPrEx>
          <w:tblLook w:val="00A0" w:firstRow="1" w:lastRow="0" w:firstColumn="1" w:lastColumn="0" w:noHBand="0" w:noVBand="0"/>
        </w:tblPrEx>
        <w:trPr>
          <w:cantSplit/>
        </w:trPr>
        <w:tc>
          <w:tcPr>
            <w:tcW w:w="2250" w:type="dxa"/>
            <w:vAlign w:val="center"/>
          </w:tcPr>
          <w:p w14:paraId="42B67FA6" w14:textId="411D5D4A" w:rsidR="003879DF" w:rsidRDefault="00692880" w:rsidP="00320ABE">
            <w:pPr>
              <w:jc w:val="left"/>
            </w:pPr>
            <w:r>
              <w:t>Pric</w:t>
            </w:r>
            <w:r w:rsidR="003879DF">
              <w:t xml:space="preserve">ing </w:t>
            </w:r>
          </w:p>
        </w:tc>
        <w:tc>
          <w:tcPr>
            <w:tcW w:w="7143" w:type="dxa"/>
            <w:vAlign w:val="center"/>
          </w:tcPr>
          <w:p w14:paraId="3802E086" w14:textId="5F2DDD42" w:rsidR="00000346" w:rsidRDefault="00692880" w:rsidP="00000346">
            <w:pPr>
              <w:spacing w:before="120" w:after="120"/>
              <w:jc w:val="left"/>
            </w:pPr>
            <w:r w:rsidRPr="00B26A32">
              <w:t xml:space="preserve">Provide </w:t>
            </w:r>
            <w:r w:rsidR="003879DF" w:rsidRPr="00B26A32">
              <w:t xml:space="preserve">pricing based </w:t>
            </w:r>
            <w:r w:rsidR="00E7102F">
              <w:t>as per the attached Pricing Schedule.</w:t>
            </w:r>
          </w:p>
          <w:p w14:paraId="6E4BE1F0" w14:textId="6EB413FE" w:rsidR="00EA0898" w:rsidRPr="0029678B" w:rsidRDefault="00E7102F" w:rsidP="00000346">
            <w:pPr>
              <w:spacing w:before="120" w:after="120"/>
              <w:jc w:val="left"/>
            </w:pPr>
            <w:r>
              <w:object w:dxaOrig="1474" w:dyaOrig="971" w14:anchorId="0D6FEF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5pt;height:48.5pt" o:ole="">
                  <v:imagedata r:id="rId20" o:title=""/>
                </v:shape>
                <o:OLEObject Type="Link" ProgID="Excel.Sheet.12" ShapeID="_x0000_i1025" DrawAspect="Icon" r:id="rId21" UpdateMode="Always">
                  <o:LinkType>EnhancedMetaFile</o:LinkType>
                  <o:LockedField>false</o:LockedField>
                  <o:FieldCodes>\f 0</o:FieldCodes>
                </o:OLEObject>
              </w:object>
            </w:r>
          </w:p>
        </w:tc>
      </w:tr>
      <w:tr w:rsidR="00692880" w14:paraId="7294A090" w14:textId="77777777" w:rsidTr="00640BB8">
        <w:tblPrEx>
          <w:tblLook w:val="00A0" w:firstRow="1" w:lastRow="0" w:firstColumn="1" w:lastColumn="0" w:noHBand="0" w:noVBand="0"/>
        </w:tblPrEx>
        <w:trPr>
          <w:cantSplit/>
          <w:trHeight w:val="912"/>
        </w:trPr>
        <w:tc>
          <w:tcPr>
            <w:tcW w:w="2250" w:type="dxa"/>
            <w:vAlign w:val="center"/>
          </w:tcPr>
          <w:p w14:paraId="3ADEF914" w14:textId="77777777" w:rsidR="00692880" w:rsidRPr="00E63872" w:rsidRDefault="00692880" w:rsidP="00320ABE">
            <w:pPr>
              <w:jc w:val="left"/>
            </w:pPr>
            <w:r w:rsidRPr="00E63872">
              <w:t>Terms and Conditions</w:t>
            </w:r>
          </w:p>
        </w:tc>
        <w:tc>
          <w:tcPr>
            <w:tcW w:w="7143" w:type="dxa"/>
            <w:vAlign w:val="center"/>
          </w:tcPr>
          <w:p w14:paraId="1706421E" w14:textId="76ADFA62" w:rsidR="00A64131" w:rsidRPr="00E63872" w:rsidRDefault="00692880" w:rsidP="00A64131">
            <w:pPr>
              <w:pStyle w:val="BodyTextIndent"/>
              <w:spacing w:before="120" w:after="120"/>
              <w:jc w:val="left"/>
            </w:pPr>
            <w:r w:rsidRPr="00E63872">
              <w:t>Provide detailed comments</w:t>
            </w:r>
            <w:r w:rsidR="00A81C23">
              <w:t xml:space="preserve"> or deadlines for</w:t>
            </w:r>
            <w:r w:rsidR="007F660D" w:rsidRPr="00E63872">
              <w:t xml:space="preserve"> NRECA’s Subcontract</w:t>
            </w:r>
            <w:r w:rsidR="00D9385B" w:rsidRPr="00E63872">
              <w:t xml:space="preserve"> Agreement </w:t>
            </w:r>
            <w:r w:rsidR="00100B44" w:rsidRPr="00E63872">
              <w:t>which will be the contracting document.</w:t>
            </w:r>
          </w:p>
          <w:p w14:paraId="6623482C" w14:textId="34B96E4F" w:rsidR="00A64131" w:rsidRPr="00E63872" w:rsidRDefault="00CC62C4" w:rsidP="00435B8A">
            <w:pPr>
              <w:pStyle w:val="BodyTextIndent"/>
              <w:spacing w:before="120" w:after="120"/>
              <w:ind w:left="0"/>
              <w:jc w:val="left"/>
            </w:pPr>
            <w:r>
              <w:object w:dxaOrig="1474" w:dyaOrig="971" w14:anchorId="48C9A0C5">
                <v:shape id="_x0000_i1029" type="#_x0000_t75" style="width:73.55pt;height:48.5pt" o:ole="">
                  <v:imagedata r:id="rId22" o:title=""/>
                </v:shape>
                <o:OLEObject Type="Link" ProgID="Word.Document.12" ShapeID="_x0000_i1029" DrawAspect="Icon" r:id="rId23" UpdateMode="Always">
                  <o:LinkType>EnhancedMetaFile</o:LinkType>
                  <o:LockedField>false</o:LockedField>
                  <o:FieldCodes>\f 0</o:FieldCodes>
                </o:OLEObject>
              </w:object>
            </w:r>
          </w:p>
        </w:tc>
      </w:tr>
      <w:bookmarkEnd w:id="35"/>
    </w:tbl>
    <w:p w14:paraId="4AE0B9AF" w14:textId="77777777" w:rsidR="008920BA" w:rsidRDefault="008920BA" w:rsidP="00320ABE"/>
    <w:p w14:paraId="2A4054B4" w14:textId="77777777" w:rsidR="008920BA" w:rsidRDefault="008920BA" w:rsidP="00320ABE">
      <w:r>
        <w:tab/>
      </w:r>
    </w:p>
    <w:p w14:paraId="2CE432DC" w14:textId="77777777" w:rsidR="00F50021" w:rsidRDefault="00F50021" w:rsidP="00F50021">
      <w:bookmarkStart w:id="37" w:name="_MON_1563976302"/>
      <w:bookmarkEnd w:id="37"/>
      <w:r w:rsidRPr="00652105">
        <w:lastRenderedPageBreak/>
        <w:t xml:space="preserve">NRECA will evaluate all submitted bids in accordance with the criteria outlined in this RFP. Following the selection of the winning bid, </w:t>
      </w:r>
      <w:r w:rsidRPr="00652105">
        <w:rPr>
          <w:b/>
          <w:bCs/>
        </w:rPr>
        <w:t>only the selected bidder</w:t>
      </w:r>
      <w:r w:rsidRPr="00652105">
        <w:t xml:space="preserve"> will be required to provide Representations, Certifications, and Business Assurances, as well as proof of active SAM.gov registration prior to contract execution</w:t>
      </w:r>
      <w:r>
        <w:t>.</w:t>
      </w:r>
    </w:p>
    <w:p w14:paraId="497FFFA8" w14:textId="77777777" w:rsidR="00F50021" w:rsidRDefault="00F50021" w:rsidP="00F50021"/>
    <w:tbl>
      <w:tblPr>
        <w:tblW w:w="9393" w:type="dxa"/>
        <w:tblInd w:w="-2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250"/>
        <w:gridCol w:w="7143"/>
      </w:tblGrid>
      <w:tr w:rsidR="00F50021" w:rsidRPr="0046487D" w14:paraId="3C0AD3AB" w14:textId="77777777" w:rsidTr="00D542F6">
        <w:trPr>
          <w:cantSplit/>
        </w:trPr>
        <w:tc>
          <w:tcPr>
            <w:tcW w:w="2250" w:type="dxa"/>
            <w:vAlign w:val="center"/>
          </w:tcPr>
          <w:p w14:paraId="4E7FB2C9" w14:textId="77777777" w:rsidR="00F50021" w:rsidRPr="0046487D" w:rsidRDefault="00F50021" w:rsidP="00D542F6">
            <w:pPr>
              <w:jc w:val="left"/>
            </w:pPr>
            <w:r w:rsidRPr="0046487D">
              <w:rPr>
                <w:color w:val="000000"/>
              </w:rPr>
              <w:t>Representations, Certifications and Business Assurances</w:t>
            </w:r>
          </w:p>
        </w:tc>
        <w:tc>
          <w:tcPr>
            <w:tcW w:w="7143" w:type="dxa"/>
            <w:vAlign w:val="center"/>
          </w:tcPr>
          <w:p w14:paraId="13FAB24C" w14:textId="77777777" w:rsidR="00F50021" w:rsidRPr="0046487D" w:rsidRDefault="00F50021" w:rsidP="00D542F6">
            <w:pPr>
              <w:overflowPunct/>
              <w:autoSpaceDE/>
              <w:autoSpaceDN/>
              <w:adjustRightInd/>
              <w:spacing w:before="240"/>
              <w:jc w:val="left"/>
              <w:textAlignment w:val="auto"/>
            </w:pPr>
            <w:r w:rsidRPr="00652105">
              <w:rPr>
                <w:color w:val="000000"/>
              </w:rPr>
              <w:t>NRECA requires the selected bidder to complete and submit their Representations, Certifications, and Business Assurances by following the link below and answering all 11 questions to the best of their ability. These responses must be provided prior to contract execution.</w:t>
            </w:r>
          </w:p>
          <w:p w14:paraId="1396C8F5" w14:textId="77777777" w:rsidR="00F50021" w:rsidRPr="0046487D" w:rsidRDefault="00F50021" w:rsidP="00D542F6">
            <w:pPr>
              <w:ind w:left="720"/>
            </w:pPr>
          </w:p>
          <w:p w14:paraId="1AA80D16" w14:textId="77777777" w:rsidR="00F50021" w:rsidRPr="0046487D" w:rsidRDefault="00F50021" w:rsidP="00D542F6">
            <w:hyperlink r:id="rId24" w:history="1">
              <w:r w:rsidRPr="0046487D">
                <w:rPr>
                  <w:rStyle w:val="Hyperlink"/>
                </w:rPr>
                <w:t>https://www.cooperative.com/programs-services/bts/research/Pages/RepsCertsBusAssurances.aspx</w:t>
              </w:r>
            </w:hyperlink>
          </w:p>
        </w:tc>
      </w:tr>
      <w:tr w:rsidR="00F50021" w14:paraId="665E939C" w14:textId="77777777" w:rsidTr="00D542F6">
        <w:trPr>
          <w:cantSplit/>
        </w:trPr>
        <w:tc>
          <w:tcPr>
            <w:tcW w:w="2250" w:type="dxa"/>
            <w:vAlign w:val="center"/>
          </w:tcPr>
          <w:p w14:paraId="06671653" w14:textId="77777777" w:rsidR="00F50021" w:rsidRDefault="00F50021" w:rsidP="00D542F6">
            <w:pPr>
              <w:jc w:val="left"/>
              <w:rPr>
                <w:color w:val="000000"/>
              </w:rPr>
            </w:pPr>
            <w:r w:rsidRPr="00371AED">
              <w:rPr>
                <w:color w:val="000000"/>
              </w:rPr>
              <w:t>Proof of SAM.gov Entity Registration</w:t>
            </w:r>
          </w:p>
        </w:tc>
        <w:tc>
          <w:tcPr>
            <w:tcW w:w="7143" w:type="dxa"/>
            <w:vAlign w:val="center"/>
          </w:tcPr>
          <w:p w14:paraId="3A9E4F8C" w14:textId="38C90BC8" w:rsidR="00F50021" w:rsidRPr="00396732" w:rsidRDefault="00F50021" w:rsidP="00D542F6">
            <w:pPr>
              <w:overflowPunct/>
              <w:autoSpaceDE/>
              <w:autoSpaceDN/>
              <w:adjustRightInd/>
              <w:spacing w:before="240"/>
              <w:jc w:val="left"/>
              <w:textAlignment w:val="auto"/>
            </w:pPr>
            <w:r w:rsidRPr="00652105">
              <w:rPr>
                <w:color w:val="000000"/>
              </w:rPr>
              <w:t xml:space="preserve">NRECA requires the selected bidder to have an active SAM.gov registration and to provide a copy of their entity registration prior to contract execution. Organizations not yet registered are encouraged to begin the process by visiting SAM.gov. </w:t>
            </w:r>
            <w:hyperlink r:id="rId25" w:history="1">
              <w:r w:rsidRPr="00BA46B8">
                <w:rPr>
                  <w:rStyle w:val="Hyperlink"/>
                </w:rPr>
                <w:t>SAM.gov Entity Registration page</w:t>
              </w:r>
            </w:hyperlink>
          </w:p>
        </w:tc>
      </w:tr>
      <w:tr w:rsidR="008620A1" w14:paraId="33C32611" w14:textId="77777777" w:rsidTr="00D542F6">
        <w:trPr>
          <w:cantSplit/>
        </w:trPr>
        <w:tc>
          <w:tcPr>
            <w:tcW w:w="2250" w:type="dxa"/>
            <w:vAlign w:val="center"/>
          </w:tcPr>
          <w:p w14:paraId="08B1DBD8" w14:textId="132DDDC6" w:rsidR="008620A1" w:rsidRPr="00371AED" w:rsidRDefault="008620A1" w:rsidP="008620A1">
            <w:pPr>
              <w:jc w:val="left"/>
              <w:rPr>
                <w:color w:val="000000"/>
              </w:rPr>
            </w:pPr>
            <w:r>
              <w:rPr>
                <w:color w:val="000000"/>
              </w:rPr>
              <w:t xml:space="preserve">W-9 </w:t>
            </w:r>
            <w:r w:rsidRPr="0046487D">
              <w:rPr>
                <w:color w:val="000000"/>
              </w:rPr>
              <w:t>Certification</w:t>
            </w:r>
          </w:p>
        </w:tc>
        <w:tc>
          <w:tcPr>
            <w:tcW w:w="7143" w:type="dxa"/>
            <w:vAlign w:val="center"/>
          </w:tcPr>
          <w:p w14:paraId="1422144C" w14:textId="77777777" w:rsidR="008620A1" w:rsidRDefault="008620A1" w:rsidP="008620A1">
            <w:pPr>
              <w:overflowPunct/>
              <w:autoSpaceDE/>
              <w:autoSpaceDN/>
              <w:adjustRightInd/>
              <w:spacing w:before="240"/>
              <w:jc w:val="left"/>
              <w:textAlignment w:val="auto"/>
              <w:rPr>
                <w:color w:val="000000"/>
              </w:rPr>
            </w:pPr>
            <w:r>
              <w:rPr>
                <w:color w:val="000000"/>
              </w:rPr>
              <w:t>Complete and submit signed W-9 form</w:t>
            </w:r>
          </w:p>
          <w:p w14:paraId="2A4BA9F0" w14:textId="5AF825DC" w:rsidR="008620A1" w:rsidRPr="00652105" w:rsidRDefault="008615E5" w:rsidP="008620A1">
            <w:pPr>
              <w:overflowPunct/>
              <w:autoSpaceDE/>
              <w:autoSpaceDN/>
              <w:adjustRightInd/>
              <w:spacing w:before="240"/>
              <w:jc w:val="left"/>
              <w:textAlignment w:val="auto"/>
              <w:rPr>
                <w:color w:val="000000"/>
              </w:rPr>
            </w:pPr>
            <w:r>
              <w:rPr>
                <w:noProof/>
              </w:rPr>
              <w:object w:dxaOrig="1546" w:dyaOrig="1001" w14:anchorId="25DDA578">
                <v:shape id="_x0000_i1027" type="#_x0000_t75" alt="" style="width:77.95pt;height:49.45pt" o:ole="">
                  <v:imagedata r:id="rId26" o:title=""/>
                </v:shape>
                <o:OLEObject Type="Embed" ProgID="AcroExch.Document.DC" ShapeID="_x0000_i1027" DrawAspect="Icon" ObjectID="_1840013139" r:id="rId27"/>
              </w:object>
            </w:r>
          </w:p>
        </w:tc>
      </w:tr>
    </w:tbl>
    <w:p w14:paraId="00FE46F9" w14:textId="6B76E9F6" w:rsidR="00965EB7" w:rsidRDefault="00965EB7" w:rsidP="00640BB8">
      <w:pPr>
        <w:pStyle w:val="BodyText2"/>
        <w:ind w:left="3600"/>
        <w:jc w:val="both"/>
      </w:pPr>
    </w:p>
    <w:p w14:paraId="35F5802C" w14:textId="77777777" w:rsidR="00FA0AA7" w:rsidRDefault="00FA0AA7" w:rsidP="00640BB8">
      <w:pPr>
        <w:pStyle w:val="BodyText2"/>
        <w:ind w:left="3600"/>
        <w:jc w:val="both"/>
      </w:pPr>
    </w:p>
    <w:p w14:paraId="56D0B6E4" w14:textId="77777777" w:rsidR="00100B44" w:rsidRDefault="00100B44" w:rsidP="00640BB8">
      <w:pPr>
        <w:pStyle w:val="BodyText2"/>
        <w:ind w:left="3600"/>
        <w:jc w:val="both"/>
      </w:pPr>
    </w:p>
    <w:p w14:paraId="0165DC68" w14:textId="77777777" w:rsidR="00100B44" w:rsidRDefault="00100B44" w:rsidP="00640BB8">
      <w:pPr>
        <w:pStyle w:val="BodyText2"/>
        <w:ind w:left="3600"/>
        <w:jc w:val="both"/>
      </w:pPr>
    </w:p>
    <w:p w14:paraId="18C6C913" w14:textId="77777777" w:rsidR="00100B44" w:rsidRDefault="00100B44" w:rsidP="00640BB8">
      <w:pPr>
        <w:pStyle w:val="BodyText2"/>
        <w:ind w:left="3600"/>
        <w:jc w:val="both"/>
      </w:pPr>
    </w:p>
    <w:p w14:paraId="6C0D8764" w14:textId="77777777" w:rsidR="00100B44" w:rsidRDefault="00100B44" w:rsidP="00640BB8">
      <w:pPr>
        <w:pStyle w:val="BodyText2"/>
        <w:ind w:left="3600"/>
        <w:jc w:val="both"/>
      </w:pPr>
    </w:p>
    <w:p w14:paraId="25741B62" w14:textId="77777777" w:rsidR="00100B44" w:rsidRDefault="00100B44" w:rsidP="00640BB8">
      <w:pPr>
        <w:pStyle w:val="BodyText2"/>
        <w:ind w:left="3600"/>
        <w:jc w:val="both"/>
      </w:pPr>
    </w:p>
    <w:p w14:paraId="4C5F3D52" w14:textId="77777777" w:rsidR="00100B44" w:rsidRDefault="00100B44" w:rsidP="00640BB8">
      <w:pPr>
        <w:pStyle w:val="BodyText2"/>
        <w:ind w:left="3600"/>
        <w:jc w:val="both"/>
      </w:pPr>
    </w:p>
    <w:p w14:paraId="7A87744B" w14:textId="77777777" w:rsidR="00100B44" w:rsidRDefault="00100B44" w:rsidP="00640BB8">
      <w:pPr>
        <w:pStyle w:val="BodyText2"/>
        <w:ind w:left="3600"/>
        <w:jc w:val="both"/>
      </w:pPr>
    </w:p>
    <w:p w14:paraId="4A23EB1D" w14:textId="77777777" w:rsidR="00100B44" w:rsidRDefault="00100B44" w:rsidP="00640BB8">
      <w:pPr>
        <w:pStyle w:val="BodyText2"/>
        <w:ind w:left="3600"/>
        <w:jc w:val="both"/>
      </w:pPr>
    </w:p>
    <w:p w14:paraId="0EDA71A5" w14:textId="77777777" w:rsidR="00100B44" w:rsidRDefault="00100B44" w:rsidP="00640BB8">
      <w:pPr>
        <w:pStyle w:val="BodyText2"/>
        <w:ind w:left="3600"/>
        <w:jc w:val="both"/>
      </w:pPr>
    </w:p>
    <w:p w14:paraId="42889B6A" w14:textId="77777777" w:rsidR="00100B44" w:rsidRDefault="00100B44" w:rsidP="00640BB8">
      <w:pPr>
        <w:pStyle w:val="BodyText2"/>
        <w:ind w:left="3600"/>
        <w:jc w:val="both"/>
      </w:pPr>
    </w:p>
    <w:p w14:paraId="45E80AF6" w14:textId="77777777" w:rsidR="00100B44" w:rsidRPr="00DE5F36" w:rsidRDefault="00100B44" w:rsidP="00ED22D2">
      <w:pPr>
        <w:pStyle w:val="BodyText2"/>
        <w:jc w:val="both"/>
      </w:pPr>
    </w:p>
    <w:sectPr w:rsidR="00100B44" w:rsidRPr="00DE5F36" w:rsidSect="008910F7">
      <w:footerReference w:type="default" r:id="rId28"/>
      <w:pgSz w:w="12240" w:h="15840"/>
      <w:pgMar w:top="360" w:right="1584" w:bottom="1728" w:left="1728"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04D33" w14:textId="77777777" w:rsidR="001F63AB" w:rsidRDefault="001F63AB">
      <w:r>
        <w:separator/>
      </w:r>
    </w:p>
  </w:endnote>
  <w:endnote w:type="continuationSeparator" w:id="0">
    <w:p w14:paraId="3E53491A" w14:textId="77777777" w:rsidR="001F63AB" w:rsidRDefault="001F63AB">
      <w:r>
        <w:continuationSeparator/>
      </w:r>
    </w:p>
  </w:endnote>
  <w:endnote w:type="continuationNotice" w:id="1">
    <w:p w14:paraId="4E9A0428" w14:textId="77777777" w:rsidR="001F63AB" w:rsidRDefault="001F6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228D" w14:textId="77777777" w:rsidR="00435B8A" w:rsidRDefault="00435B8A">
    <w:pPr>
      <w:spacing w:before="480"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2E28" w14:textId="77777777" w:rsidR="00435B8A" w:rsidRDefault="00435B8A">
    <w:pPr>
      <w:spacing w:before="480"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BFEA5" w14:textId="55CD8A34" w:rsidR="00435B8A" w:rsidRPr="005C40F3" w:rsidRDefault="000B5F99" w:rsidP="000B5F99">
    <w:pPr>
      <w:pStyle w:val="Footer"/>
      <w:pBdr>
        <w:top w:val="single" w:sz="6" w:space="1" w:color="auto"/>
      </w:pBdr>
      <w:tabs>
        <w:tab w:val="left" w:pos="5040"/>
        <w:tab w:val="right" w:pos="9360"/>
      </w:tabs>
      <w:rPr>
        <w:b/>
        <w:sz w:val="20"/>
      </w:rPr>
    </w:pPr>
    <w:r w:rsidRPr="000B5F99">
      <w:rPr>
        <w:b/>
        <w:sz w:val="20"/>
      </w:rPr>
      <w:t>Data and Analytics Platform for MGCARED Federal Project</w:t>
    </w:r>
    <w:r>
      <w:rPr>
        <w:b/>
        <w:sz w:val="20"/>
      </w:rPr>
      <w:t xml:space="preserve"> (</w:t>
    </w:r>
    <w:r w:rsidRPr="000B5F99">
      <w:rPr>
        <w:b/>
        <w:sz w:val="20"/>
      </w:rPr>
      <w:t>RFP 02-2026</w:t>
    </w:r>
    <w:r>
      <w:rPr>
        <w:b/>
        <w:sz w:val="20"/>
      </w:rPr>
      <w:t>)</w:t>
    </w:r>
    <w:r w:rsidR="00435B8A" w:rsidRPr="005C40F3">
      <w:rPr>
        <w:b/>
        <w:sz w:val="20"/>
      </w:rPr>
      <w:tab/>
    </w:r>
    <w:r w:rsidR="00435B8A" w:rsidRPr="005C40F3">
      <w:rPr>
        <w:b/>
        <w:sz w:val="20"/>
      </w:rPr>
      <w:tab/>
    </w:r>
  </w:p>
  <w:p w14:paraId="0C54D6C9" w14:textId="77777777" w:rsidR="00435B8A" w:rsidRDefault="00435B8A" w:rsidP="00095169">
    <w:pPr>
      <w:pStyle w:val="Footer"/>
      <w:pBdr>
        <w:top w:val="single" w:sz="6" w:space="1" w:color="auto"/>
      </w:pBdr>
      <w:tabs>
        <w:tab w:val="clear" w:pos="8640"/>
        <w:tab w:val="left" w:pos="5040"/>
        <w:tab w:val="right" w:pos="9000"/>
        <w:tab w:val="right" w:pos="9360"/>
      </w:tabs>
      <w:rPr>
        <w:b/>
        <w:sz w:val="20"/>
      </w:rPr>
    </w:pPr>
    <w:r w:rsidRPr="005C40F3">
      <w:rPr>
        <w:b/>
        <w:sz w:val="20"/>
      </w:rPr>
      <w:t>NRECA - Confidential and Proprietary</w:t>
    </w:r>
    <w:r>
      <w:rPr>
        <w:b/>
        <w:sz w:val="20"/>
      </w:rPr>
      <w:tab/>
    </w:r>
    <w:r>
      <w:rPr>
        <w:b/>
        <w:sz w:val="20"/>
      </w:rPr>
      <w:tab/>
    </w:r>
    <w:r>
      <w:rPr>
        <w:b/>
        <w:sz w:val="20"/>
      </w:rPr>
      <w:tab/>
    </w:r>
    <w:r>
      <w:rPr>
        <w:b/>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3C247" w14:textId="1FE69B7D" w:rsidR="00095169" w:rsidRPr="005C40F3" w:rsidRDefault="00B618BD" w:rsidP="006420C6">
    <w:pPr>
      <w:pStyle w:val="Footer"/>
      <w:pBdr>
        <w:top w:val="single" w:sz="6" w:space="1" w:color="auto"/>
      </w:pBdr>
      <w:tabs>
        <w:tab w:val="left" w:pos="5040"/>
        <w:tab w:val="right" w:pos="9360"/>
      </w:tabs>
      <w:rPr>
        <w:b/>
        <w:sz w:val="20"/>
      </w:rPr>
    </w:pPr>
    <w:r w:rsidRPr="000B5F99">
      <w:rPr>
        <w:b/>
        <w:sz w:val="20"/>
      </w:rPr>
      <w:t>Data and Analytics Platform for MGCARED Federal Project</w:t>
    </w:r>
    <w:r>
      <w:rPr>
        <w:b/>
        <w:sz w:val="20"/>
      </w:rPr>
      <w:t xml:space="preserve"> (</w:t>
    </w:r>
    <w:r w:rsidRPr="000B5F99">
      <w:rPr>
        <w:b/>
        <w:sz w:val="20"/>
      </w:rPr>
      <w:t>RFP 02-2026</w:t>
    </w:r>
    <w:r>
      <w:rPr>
        <w:b/>
        <w:sz w:val="20"/>
      </w:rPr>
      <w:t>)</w:t>
    </w:r>
    <w:r w:rsidR="00095169" w:rsidRPr="005C40F3">
      <w:rPr>
        <w:b/>
        <w:sz w:val="20"/>
      </w:rPr>
      <w:tab/>
    </w:r>
    <w:r w:rsidR="00095169" w:rsidRPr="005C40F3">
      <w:rPr>
        <w:b/>
        <w:sz w:val="20"/>
      </w:rPr>
      <w:tab/>
    </w:r>
  </w:p>
  <w:p w14:paraId="15CDFEE8" w14:textId="0580E08F" w:rsidR="00435B8A" w:rsidRDefault="00095169" w:rsidP="00095169">
    <w:pPr>
      <w:pStyle w:val="Footer"/>
      <w:pBdr>
        <w:top w:val="single" w:sz="6" w:space="1" w:color="auto"/>
      </w:pBdr>
      <w:tabs>
        <w:tab w:val="left" w:pos="4137"/>
        <w:tab w:val="left" w:pos="5040"/>
        <w:tab w:val="right" w:pos="9360"/>
      </w:tabs>
      <w:rPr>
        <w:b/>
        <w:sz w:val="20"/>
      </w:rPr>
    </w:pPr>
    <w:r w:rsidRPr="005C40F3">
      <w:rPr>
        <w:b/>
        <w:sz w:val="20"/>
      </w:rPr>
      <w:t>NRECA - Confidential and Proprietary</w:t>
    </w:r>
    <w:r w:rsidR="00435B8A">
      <w:rPr>
        <w:b/>
        <w:sz w:val="20"/>
      </w:rPr>
      <w:tab/>
    </w:r>
    <w:r w:rsidR="00187256">
      <w:rPr>
        <w:b/>
        <w:sz w:val="20"/>
      </w:rPr>
      <w:t xml:space="preserve">                 </w:t>
    </w:r>
    <w:r w:rsidR="00187256">
      <w:rPr>
        <w:b/>
        <w:sz w:val="20"/>
      </w:rPr>
      <w:tab/>
    </w:r>
    <w:r w:rsidR="00435B8A">
      <w:rPr>
        <w:rStyle w:val="PageNumber"/>
        <w:sz w:val="22"/>
      </w:rPr>
      <w:fldChar w:fldCharType="begin"/>
    </w:r>
    <w:r w:rsidR="00435B8A">
      <w:rPr>
        <w:rStyle w:val="PageNumber"/>
        <w:sz w:val="22"/>
      </w:rPr>
      <w:instrText xml:space="preserve"> PAGE </w:instrText>
    </w:r>
    <w:r w:rsidR="00435B8A">
      <w:rPr>
        <w:rStyle w:val="PageNumber"/>
        <w:sz w:val="22"/>
      </w:rPr>
      <w:fldChar w:fldCharType="separate"/>
    </w:r>
    <w:r w:rsidR="008E777E">
      <w:rPr>
        <w:rStyle w:val="PageNumber"/>
        <w:noProof/>
        <w:sz w:val="22"/>
      </w:rPr>
      <w:t>5</w:t>
    </w:r>
    <w:r w:rsidR="00435B8A">
      <w:rPr>
        <w:rStyle w:val="PageNumbe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F58E4" w14:textId="77777777" w:rsidR="001F63AB" w:rsidRDefault="001F63AB">
      <w:r>
        <w:separator/>
      </w:r>
    </w:p>
  </w:footnote>
  <w:footnote w:type="continuationSeparator" w:id="0">
    <w:p w14:paraId="60A670EF" w14:textId="77777777" w:rsidR="001F63AB" w:rsidRDefault="001F63AB">
      <w:r>
        <w:continuationSeparator/>
      </w:r>
    </w:p>
  </w:footnote>
  <w:footnote w:type="continuationNotice" w:id="1">
    <w:p w14:paraId="0AE3811C" w14:textId="77777777" w:rsidR="001F63AB" w:rsidRDefault="001F6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98EAF" w14:textId="77777777" w:rsidR="00435B8A" w:rsidRDefault="00435B8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60C3" w14:textId="77777777" w:rsidR="00435B8A" w:rsidRDefault="00435B8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A747" w14:textId="77777777" w:rsidR="00435B8A" w:rsidRPr="005A6A16" w:rsidRDefault="00435B8A" w:rsidP="005A6A16">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92A06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51E8E"/>
    <w:multiLevelType w:val="hybridMultilevel"/>
    <w:tmpl w:val="A7108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944B2"/>
    <w:multiLevelType w:val="hybridMultilevel"/>
    <w:tmpl w:val="3A64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64CF8"/>
    <w:multiLevelType w:val="multilevel"/>
    <w:tmpl w:val="0D8CF64A"/>
    <w:lvl w:ilvl="0">
      <w:start w:val="2"/>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15:restartNumberingAfterBreak="0">
    <w:nsid w:val="06F21317"/>
    <w:multiLevelType w:val="multilevel"/>
    <w:tmpl w:val="34CA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F22246"/>
    <w:multiLevelType w:val="hybridMultilevel"/>
    <w:tmpl w:val="FE128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7D3A2E"/>
    <w:multiLevelType w:val="multilevel"/>
    <w:tmpl w:val="5E0697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DF2674"/>
    <w:multiLevelType w:val="hybridMultilevel"/>
    <w:tmpl w:val="67DAA89C"/>
    <w:lvl w:ilvl="0" w:tplc="FDF2E446">
      <w:start w:val="2"/>
      <w:numFmt w:val="bullet"/>
      <w:lvlText w:val=""/>
      <w:lvlJc w:val="left"/>
      <w:pPr>
        <w:tabs>
          <w:tab w:val="num" w:pos="1440"/>
        </w:tabs>
        <w:ind w:left="1440" w:hanging="720"/>
      </w:pPr>
      <w:rPr>
        <w:rFonts w:ascii="Symbol" w:hAnsi="Symbol" w:hint="default"/>
      </w:rPr>
    </w:lvl>
    <w:lvl w:ilvl="1" w:tplc="E23842C4" w:tentative="1">
      <w:start w:val="1"/>
      <w:numFmt w:val="bullet"/>
      <w:lvlText w:val="o"/>
      <w:lvlJc w:val="left"/>
      <w:pPr>
        <w:tabs>
          <w:tab w:val="num" w:pos="720"/>
        </w:tabs>
        <w:ind w:left="720" w:hanging="360"/>
      </w:pPr>
      <w:rPr>
        <w:rFonts w:ascii="Courier New" w:hAnsi="Courier New" w:hint="default"/>
      </w:rPr>
    </w:lvl>
    <w:lvl w:ilvl="2" w:tplc="E07484B4" w:tentative="1">
      <w:start w:val="1"/>
      <w:numFmt w:val="bullet"/>
      <w:lvlText w:val=""/>
      <w:lvlJc w:val="left"/>
      <w:pPr>
        <w:tabs>
          <w:tab w:val="num" w:pos="1440"/>
        </w:tabs>
        <w:ind w:left="1440" w:hanging="360"/>
      </w:pPr>
      <w:rPr>
        <w:rFonts w:ascii="Wingdings" w:hAnsi="Wingdings" w:hint="default"/>
      </w:rPr>
    </w:lvl>
    <w:lvl w:ilvl="3" w:tplc="4CE67A88" w:tentative="1">
      <w:start w:val="1"/>
      <w:numFmt w:val="bullet"/>
      <w:lvlText w:val=""/>
      <w:lvlJc w:val="left"/>
      <w:pPr>
        <w:tabs>
          <w:tab w:val="num" w:pos="2160"/>
        </w:tabs>
        <w:ind w:left="2160" w:hanging="360"/>
      </w:pPr>
      <w:rPr>
        <w:rFonts w:ascii="Symbol" w:hAnsi="Symbol" w:hint="default"/>
      </w:rPr>
    </w:lvl>
    <w:lvl w:ilvl="4" w:tplc="487E7B48" w:tentative="1">
      <w:start w:val="1"/>
      <w:numFmt w:val="bullet"/>
      <w:lvlText w:val="o"/>
      <w:lvlJc w:val="left"/>
      <w:pPr>
        <w:tabs>
          <w:tab w:val="num" w:pos="2880"/>
        </w:tabs>
        <w:ind w:left="2880" w:hanging="360"/>
      </w:pPr>
      <w:rPr>
        <w:rFonts w:ascii="Courier New" w:hAnsi="Courier New" w:hint="default"/>
      </w:rPr>
    </w:lvl>
    <w:lvl w:ilvl="5" w:tplc="F26829A2" w:tentative="1">
      <w:start w:val="1"/>
      <w:numFmt w:val="bullet"/>
      <w:lvlText w:val=""/>
      <w:lvlJc w:val="left"/>
      <w:pPr>
        <w:tabs>
          <w:tab w:val="num" w:pos="3600"/>
        </w:tabs>
        <w:ind w:left="3600" w:hanging="360"/>
      </w:pPr>
      <w:rPr>
        <w:rFonts w:ascii="Wingdings" w:hAnsi="Wingdings" w:hint="default"/>
      </w:rPr>
    </w:lvl>
    <w:lvl w:ilvl="6" w:tplc="B4BE6218" w:tentative="1">
      <w:start w:val="1"/>
      <w:numFmt w:val="bullet"/>
      <w:lvlText w:val=""/>
      <w:lvlJc w:val="left"/>
      <w:pPr>
        <w:tabs>
          <w:tab w:val="num" w:pos="4320"/>
        </w:tabs>
        <w:ind w:left="4320" w:hanging="360"/>
      </w:pPr>
      <w:rPr>
        <w:rFonts w:ascii="Symbol" w:hAnsi="Symbol" w:hint="default"/>
      </w:rPr>
    </w:lvl>
    <w:lvl w:ilvl="7" w:tplc="B2C6C2C4" w:tentative="1">
      <w:start w:val="1"/>
      <w:numFmt w:val="bullet"/>
      <w:lvlText w:val="o"/>
      <w:lvlJc w:val="left"/>
      <w:pPr>
        <w:tabs>
          <w:tab w:val="num" w:pos="5040"/>
        </w:tabs>
        <w:ind w:left="5040" w:hanging="360"/>
      </w:pPr>
      <w:rPr>
        <w:rFonts w:ascii="Courier New" w:hAnsi="Courier New" w:hint="default"/>
      </w:rPr>
    </w:lvl>
    <w:lvl w:ilvl="8" w:tplc="77A0A9F8" w:tentative="1">
      <w:start w:val="1"/>
      <w:numFmt w:val="bullet"/>
      <w:lvlText w:val=""/>
      <w:lvlJc w:val="left"/>
      <w:pPr>
        <w:tabs>
          <w:tab w:val="num" w:pos="5760"/>
        </w:tabs>
        <w:ind w:left="5760" w:hanging="360"/>
      </w:pPr>
      <w:rPr>
        <w:rFonts w:ascii="Wingdings" w:hAnsi="Wingdings" w:hint="default"/>
      </w:rPr>
    </w:lvl>
  </w:abstractNum>
  <w:abstractNum w:abstractNumId="8" w15:restartNumberingAfterBreak="0">
    <w:nsid w:val="167B3438"/>
    <w:multiLevelType w:val="hybridMultilevel"/>
    <w:tmpl w:val="ECD89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F7025B"/>
    <w:multiLevelType w:val="hybridMultilevel"/>
    <w:tmpl w:val="304888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013B59"/>
    <w:multiLevelType w:val="hybridMultilevel"/>
    <w:tmpl w:val="2C367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144F92"/>
    <w:multiLevelType w:val="hybridMultilevel"/>
    <w:tmpl w:val="1FC8B61C"/>
    <w:lvl w:ilvl="0" w:tplc="CB422BC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355806"/>
    <w:multiLevelType w:val="hybridMultilevel"/>
    <w:tmpl w:val="60561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A51CE6"/>
    <w:multiLevelType w:val="hybridMultilevel"/>
    <w:tmpl w:val="5F84B1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6983024"/>
    <w:multiLevelType w:val="hybridMultilevel"/>
    <w:tmpl w:val="3A508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7E917C6"/>
    <w:multiLevelType w:val="hybridMultilevel"/>
    <w:tmpl w:val="306CF7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3706301">
    <w:abstractNumId w:val="7"/>
  </w:num>
  <w:num w:numId="2" w16cid:durableId="1086414074">
    <w:abstractNumId w:val="3"/>
  </w:num>
  <w:num w:numId="3" w16cid:durableId="367999338">
    <w:abstractNumId w:val="0"/>
  </w:num>
  <w:num w:numId="4" w16cid:durableId="1303001239">
    <w:abstractNumId w:val="13"/>
  </w:num>
  <w:num w:numId="5" w16cid:durableId="36703352">
    <w:abstractNumId w:val="14"/>
  </w:num>
  <w:num w:numId="6" w16cid:durableId="1297489860">
    <w:abstractNumId w:val="11"/>
  </w:num>
  <w:num w:numId="7" w16cid:durableId="1943340965">
    <w:abstractNumId w:val="6"/>
  </w:num>
  <w:num w:numId="8" w16cid:durableId="1096488200">
    <w:abstractNumId w:val="2"/>
  </w:num>
  <w:num w:numId="9" w16cid:durableId="14355109">
    <w:abstractNumId w:val="15"/>
  </w:num>
  <w:num w:numId="10" w16cid:durableId="374547178">
    <w:abstractNumId w:val="9"/>
  </w:num>
  <w:num w:numId="11" w16cid:durableId="1814562923">
    <w:abstractNumId w:val="8"/>
  </w:num>
  <w:num w:numId="12" w16cid:durableId="1153789087">
    <w:abstractNumId w:val="12"/>
  </w:num>
  <w:num w:numId="13" w16cid:durableId="1162695182">
    <w:abstractNumId w:val="10"/>
  </w:num>
  <w:num w:numId="14" w16cid:durableId="1505049086">
    <w:abstractNumId w:val="1"/>
  </w:num>
  <w:num w:numId="15" w16cid:durableId="1780951706">
    <w:abstractNumId w:val="5"/>
  </w:num>
  <w:num w:numId="16" w16cid:durableId="2003312953">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82"/>
    <w:rsid w:val="00000346"/>
    <w:rsid w:val="00001BA8"/>
    <w:rsid w:val="000058DF"/>
    <w:rsid w:val="0000646D"/>
    <w:rsid w:val="000079A5"/>
    <w:rsid w:val="0001595E"/>
    <w:rsid w:val="000202DA"/>
    <w:rsid w:val="000208CE"/>
    <w:rsid w:val="00022580"/>
    <w:rsid w:val="00025945"/>
    <w:rsid w:val="00032DBE"/>
    <w:rsid w:val="000421CC"/>
    <w:rsid w:val="00043AB2"/>
    <w:rsid w:val="000454E4"/>
    <w:rsid w:val="00045DD7"/>
    <w:rsid w:val="00055891"/>
    <w:rsid w:val="000614FC"/>
    <w:rsid w:val="00062A34"/>
    <w:rsid w:val="0006478B"/>
    <w:rsid w:val="00064F64"/>
    <w:rsid w:val="000671F9"/>
    <w:rsid w:val="000741A0"/>
    <w:rsid w:val="00074B56"/>
    <w:rsid w:val="0007562C"/>
    <w:rsid w:val="00077859"/>
    <w:rsid w:val="000841E5"/>
    <w:rsid w:val="00087510"/>
    <w:rsid w:val="000924EE"/>
    <w:rsid w:val="000929C2"/>
    <w:rsid w:val="000938A4"/>
    <w:rsid w:val="00094329"/>
    <w:rsid w:val="000948C4"/>
    <w:rsid w:val="00095169"/>
    <w:rsid w:val="000979E8"/>
    <w:rsid w:val="000B27C2"/>
    <w:rsid w:val="000B5882"/>
    <w:rsid w:val="000B595C"/>
    <w:rsid w:val="000B5F99"/>
    <w:rsid w:val="000B7C6F"/>
    <w:rsid w:val="000C050E"/>
    <w:rsid w:val="000C2794"/>
    <w:rsid w:val="000C6C28"/>
    <w:rsid w:val="000D1B5B"/>
    <w:rsid w:val="000D335C"/>
    <w:rsid w:val="000E0C30"/>
    <w:rsid w:val="000E31B8"/>
    <w:rsid w:val="000E6642"/>
    <w:rsid w:val="000E7A81"/>
    <w:rsid w:val="000F0451"/>
    <w:rsid w:val="000F0DA3"/>
    <w:rsid w:val="00100B44"/>
    <w:rsid w:val="0011407D"/>
    <w:rsid w:val="00121307"/>
    <w:rsid w:val="00121884"/>
    <w:rsid w:val="00126119"/>
    <w:rsid w:val="00127E27"/>
    <w:rsid w:val="00134A33"/>
    <w:rsid w:val="0013534C"/>
    <w:rsid w:val="001366E4"/>
    <w:rsid w:val="00137221"/>
    <w:rsid w:val="0014388B"/>
    <w:rsid w:val="00153AD9"/>
    <w:rsid w:val="0015770D"/>
    <w:rsid w:val="00161789"/>
    <w:rsid w:val="00161F85"/>
    <w:rsid w:val="00162D2A"/>
    <w:rsid w:val="00164312"/>
    <w:rsid w:val="00167B75"/>
    <w:rsid w:val="001728E2"/>
    <w:rsid w:val="00173644"/>
    <w:rsid w:val="00174332"/>
    <w:rsid w:val="00174894"/>
    <w:rsid w:val="001757D6"/>
    <w:rsid w:val="00186379"/>
    <w:rsid w:val="00187256"/>
    <w:rsid w:val="00187E25"/>
    <w:rsid w:val="001929E6"/>
    <w:rsid w:val="00195297"/>
    <w:rsid w:val="001961BA"/>
    <w:rsid w:val="001A1A6D"/>
    <w:rsid w:val="001A556D"/>
    <w:rsid w:val="001A671B"/>
    <w:rsid w:val="001B0255"/>
    <w:rsid w:val="001B2501"/>
    <w:rsid w:val="001B2FF6"/>
    <w:rsid w:val="001B51D7"/>
    <w:rsid w:val="001B6FFA"/>
    <w:rsid w:val="001C0405"/>
    <w:rsid w:val="001C2F89"/>
    <w:rsid w:val="001C3500"/>
    <w:rsid w:val="001C50AB"/>
    <w:rsid w:val="001C78BE"/>
    <w:rsid w:val="001C7E77"/>
    <w:rsid w:val="001D16F5"/>
    <w:rsid w:val="001E14D8"/>
    <w:rsid w:val="001F21B8"/>
    <w:rsid w:val="001F4709"/>
    <w:rsid w:val="001F5001"/>
    <w:rsid w:val="001F5BCE"/>
    <w:rsid w:val="001F63AB"/>
    <w:rsid w:val="00201E47"/>
    <w:rsid w:val="00205706"/>
    <w:rsid w:val="0021135D"/>
    <w:rsid w:val="00212F3B"/>
    <w:rsid w:val="00221569"/>
    <w:rsid w:val="002221A5"/>
    <w:rsid w:val="002256F3"/>
    <w:rsid w:val="00225E4A"/>
    <w:rsid w:val="0022640C"/>
    <w:rsid w:val="00227B60"/>
    <w:rsid w:val="00232DA2"/>
    <w:rsid w:val="002348B8"/>
    <w:rsid w:val="0024585F"/>
    <w:rsid w:val="00252FE2"/>
    <w:rsid w:val="00260AF9"/>
    <w:rsid w:val="00262759"/>
    <w:rsid w:val="0026577D"/>
    <w:rsid w:val="00274AEF"/>
    <w:rsid w:val="002761AF"/>
    <w:rsid w:val="002773EB"/>
    <w:rsid w:val="002775A3"/>
    <w:rsid w:val="0028033E"/>
    <w:rsid w:val="0028223E"/>
    <w:rsid w:val="00286E90"/>
    <w:rsid w:val="0028750E"/>
    <w:rsid w:val="002908A6"/>
    <w:rsid w:val="0029604E"/>
    <w:rsid w:val="0029678B"/>
    <w:rsid w:val="002A3BEF"/>
    <w:rsid w:val="002A5A47"/>
    <w:rsid w:val="002A6C2B"/>
    <w:rsid w:val="002B2B71"/>
    <w:rsid w:val="002B35AD"/>
    <w:rsid w:val="002B676E"/>
    <w:rsid w:val="002C1A0A"/>
    <w:rsid w:val="002C39F3"/>
    <w:rsid w:val="002C51D5"/>
    <w:rsid w:val="002C61BC"/>
    <w:rsid w:val="002D1032"/>
    <w:rsid w:val="002D76B2"/>
    <w:rsid w:val="002E0AD1"/>
    <w:rsid w:val="002E456C"/>
    <w:rsid w:val="002E72CB"/>
    <w:rsid w:val="002F4FFF"/>
    <w:rsid w:val="002F68A3"/>
    <w:rsid w:val="00302FAA"/>
    <w:rsid w:val="00320826"/>
    <w:rsid w:val="00320ABE"/>
    <w:rsid w:val="00324174"/>
    <w:rsid w:val="003259E1"/>
    <w:rsid w:val="003271C8"/>
    <w:rsid w:val="00332BAF"/>
    <w:rsid w:val="00333EC9"/>
    <w:rsid w:val="00334F3F"/>
    <w:rsid w:val="00337F07"/>
    <w:rsid w:val="003401B9"/>
    <w:rsid w:val="00340B31"/>
    <w:rsid w:val="00343980"/>
    <w:rsid w:val="00351799"/>
    <w:rsid w:val="0035184D"/>
    <w:rsid w:val="003540DE"/>
    <w:rsid w:val="00355828"/>
    <w:rsid w:val="00355FFA"/>
    <w:rsid w:val="00362E81"/>
    <w:rsid w:val="003669BD"/>
    <w:rsid w:val="00371AED"/>
    <w:rsid w:val="0037256D"/>
    <w:rsid w:val="00381BD6"/>
    <w:rsid w:val="00381E44"/>
    <w:rsid w:val="003831F8"/>
    <w:rsid w:val="003854CE"/>
    <w:rsid w:val="00386E8A"/>
    <w:rsid w:val="003879DF"/>
    <w:rsid w:val="0039098E"/>
    <w:rsid w:val="0039249A"/>
    <w:rsid w:val="00396732"/>
    <w:rsid w:val="00397FB7"/>
    <w:rsid w:val="003A4E0B"/>
    <w:rsid w:val="003A63ED"/>
    <w:rsid w:val="003B1F07"/>
    <w:rsid w:val="003B2CD2"/>
    <w:rsid w:val="003B3BA8"/>
    <w:rsid w:val="003C260F"/>
    <w:rsid w:val="003C3E34"/>
    <w:rsid w:val="003C411C"/>
    <w:rsid w:val="003D01E0"/>
    <w:rsid w:val="003D28E5"/>
    <w:rsid w:val="003D3F5A"/>
    <w:rsid w:val="003D6257"/>
    <w:rsid w:val="003E1212"/>
    <w:rsid w:val="003E2C0E"/>
    <w:rsid w:val="003E3153"/>
    <w:rsid w:val="003E3821"/>
    <w:rsid w:val="003E5863"/>
    <w:rsid w:val="003E58BE"/>
    <w:rsid w:val="003F01E0"/>
    <w:rsid w:val="00403448"/>
    <w:rsid w:val="004055E8"/>
    <w:rsid w:val="00406610"/>
    <w:rsid w:val="0040674B"/>
    <w:rsid w:val="00417489"/>
    <w:rsid w:val="00431F3E"/>
    <w:rsid w:val="00434861"/>
    <w:rsid w:val="00435B8A"/>
    <w:rsid w:val="00437A09"/>
    <w:rsid w:val="004430B9"/>
    <w:rsid w:val="00445585"/>
    <w:rsid w:val="00446B27"/>
    <w:rsid w:val="004540BA"/>
    <w:rsid w:val="0045793B"/>
    <w:rsid w:val="00457D83"/>
    <w:rsid w:val="0046487D"/>
    <w:rsid w:val="00464983"/>
    <w:rsid w:val="00470F80"/>
    <w:rsid w:val="004738C9"/>
    <w:rsid w:val="00474A81"/>
    <w:rsid w:val="0047593F"/>
    <w:rsid w:val="0047680B"/>
    <w:rsid w:val="00477D78"/>
    <w:rsid w:val="00482241"/>
    <w:rsid w:val="00482354"/>
    <w:rsid w:val="00483A5F"/>
    <w:rsid w:val="00486EEA"/>
    <w:rsid w:val="00487A51"/>
    <w:rsid w:val="004920CE"/>
    <w:rsid w:val="0049748C"/>
    <w:rsid w:val="004A4667"/>
    <w:rsid w:val="004B1F0A"/>
    <w:rsid w:val="004B6193"/>
    <w:rsid w:val="004C29E3"/>
    <w:rsid w:val="004C314D"/>
    <w:rsid w:val="004D2037"/>
    <w:rsid w:val="004D608A"/>
    <w:rsid w:val="004D6A36"/>
    <w:rsid w:val="004E5F29"/>
    <w:rsid w:val="004F5967"/>
    <w:rsid w:val="00504016"/>
    <w:rsid w:val="0050663D"/>
    <w:rsid w:val="00507DC8"/>
    <w:rsid w:val="005134C1"/>
    <w:rsid w:val="00520A53"/>
    <w:rsid w:val="00521128"/>
    <w:rsid w:val="005255D3"/>
    <w:rsid w:val="00527358"/>
    <w:rsid w:val="00527E8D"/>
    <w:rsid w:val="005438A2"/>
    <w:rsid w:val="00560CCD"/>
    <w:rsid w:val="0056103D"/>
    <w:rsid w:val="005660C5"/>
    <w:rsid w:val="00566BDE"/>
    <w:rsid w:val="00567E52"/>
    <w:rsid w:val="00567ED5"/>
    <w:rsid w:val="00570E6D"/>
    <w:rsid w:val="0057404B"/>
    <w:rsid w:val="00581561"/>
    <w:rsid w:val="00581B29"/>
    <w:rsid w:val="005824F0"/>
    <w:rsid w:val="00585A16"/>
    <w:rsid w:val="00593E14"/>
    <w:rsid w:val="005950FE"/>
    <w:rsid w:val="00595A5A"/>
    <w:rsid w:val="0059636B"/>
    <w:rsid w:val="005A6A16"/>
    <w:rsid w:val="005B1DAB"/>
    <w:rsid w:val="005C0725"/>
    <w:rsid w:val="005C10D6"/>
    <w:rsid w:val="005C1A79"/>
    <w:rsid w:val="005C3C4C"/>
    <w:rsid w:val="005C40F3"/>
    <w:rsid w:val="005C5002"/>
    <w:rsid w:val="005C6450"/>
    <w:rsid w:val="005D163F"/>
    <w:rsid w:val="005D1F7C"/>
    <w:rsid w:val="005D302F"/>
    <w:rsid w:val="005D3F66"/>
    <w:rsid w:val="005D7154"/>
    <w:rsid w:val="005F0019"/>
    <w:rsid w:val="005F481B"/>
    <w:rsid w:val="005F5ED2"/>
    <w:rsid w:val="006002E3"/>
    <w:rsid w:val="006012AA"/>
    <w:rsid w:val="00602571"/>
    <w:rsid w:val="00602E73"/>
    <w:rsid w:val="00603CB7"/>
    <w:rsid w:val="006049B7"/>
    <w:rsid w:val="006063CF"/>
    <w:rsid w:val="006064FC"/>
    <w:rsid w:val="006067FC"/>
    <w:rsid w:val="00607025"/>
    <w:rsid w:val="00617E6B"/>
    <w:rsid w:val="00620BFE"/>
    <w:rsid w:val="0062340C"/>
    <w:rsid w:val="006258DB"/>
    <w:rsid w:val="00630268"/>
    <w:rsid w:val="0063051D"/>
    <w:rsid w:val="006318E9"/>
    <w:rsid w:val="00632194"/>
    <w:rsid w:val="006347AF"/>
    <w:rsid w:val="00640BB8"/>
    <w:rsid w:val="006420C6"/>
    <w:rsid w:val="006428B9"/>
    <w:rsid w:val="00653197"/>
    <w:rsid w:val="00655000"/>
    <w:rsid w:val="00662D57"/>
    <w:rsid w:val="00674300"/>
    <w:rsid w:val="0068024E"/>
    <w:rsid w:val="006828CE"/>
    <w:rsid w:val="00684087"/>
    <w:rsid w:val="00684D78"/>
    <w:rsid w:val="00687094"/>
    <w:rsid w:val="00690B0C"/>
    <w:rsid w:val="00691474"/>
    <w:rsid w:val="006925A5"/>
    <w:rsid w:val="00692880"/>
    <w:rsid w:val="00693BE4"/>
    <w:rsid w:val="00695AB5"/>
    <w:rsid w:val="00696362"/>
    <w:rsid w:val="006A0DF4"/>
    <w:rsid w:val="006A13C3"/>
    <w:rsid w:val="006A1A5D"/>
    <w:rsid w:val="006A2133"/>
    <w:rsid w:val="006B21D8"/>
    <w:rsid w:val="006B3D1A"/>
    <w:rsid w:val="006B5A6B"/>
    <w:rsid w:val="006B7290"/>
    <w:rsid w:val="006C14A5"/>
    <w:rsid w:val="006C14B2"/>
    <w:rsid w:val="006C2C21"/>
    <w:rsid w:val="006C35A1"/>
    <w:rsid w:val="006D1C3A"/>
    <w:rsid w:val="006D48C1"/>
    <w:rsid w:val="006D65B2"/>
    <w:rsid w:val="006E3822"/>
    <w:rsid w:val="006E4466"/>
    <w:rsid w:val="006E5734"/>
    <w:rsid w:val="006E62B3"/>
    <w:rsid w:val="006F5518"/>
    <w:rsid w:val="006F58F3"/>
    <w:rsid w:val="00700376"/>
    <w:rsid w:val="00700ADD"/>
    <w:rsid w:val="007070F2"/>
    <w:rsid w:val="00707941"/>
    <w:rsid w:val="00711C8F"/>
    <w:rsid w:val="00711E9A"/>
    <w:rsid w:val="007125A6"/>
    <w:rsid w:val="00714B6D"/>
    <w:rsid w:val="00715D08"/>
    <w:rsid w:val="00716FA6"/>
    <w:rsid w:val="00721264"/>
    <w:rsid w:val="00722282"/>
    <w:rsid w:val="007225AF"/>
    <w:rsid w:val="00722B6B"/>
    <w:rsid w:val="007352FE"/>
    <w:rsid w:val="007370C9"/>
    <w:rsid w:val="00740665"/>
    <w:rsid w:val="00743A6D"/>
    <w:rsid w:val="00744CC1"/>
    <w:rsid w:val="00750687"/>
    <w:rsid w:val="007509B5"/>
    <w:rsid w:val="00751436"/>
    <w:rsid w:val="0075193F"/>
    <w:rsid w:val="00756704"/>
    <w:rsid w:val="00762712"/>
    <w:rsid w:val="00767564"/>
    <w:rsid w:val="007704AF"/>
    <w:rsid w:val="00772326"/>
    <w:rsid w:val="0077484F"/>
    <w:rsid w:val="0077677C"/>
    <w:rsid w:val="00784839"/>
    <w:rsid w:val="00790762"/>
    <w:rsid w:val="007938BE"/>
    <w:rsid w:val="00795C68"/>
    <w:rsid w:val="0079719E"/>
    <w:rsid w:val="007B618E"/>
    <w:rsid w:val="007B6C25"/>
    <w:rsid w:val="007B702C"/>
    <w:rsid w:val="007C250B"/>
    <w:rsid w:val="007C518D"/>
    <w:rsid w:val="007D0785"/>
    <w:rsid w:val="007D2A71"/>
    <w:rsid w:val="007D2DDC"/>
    <w:rsid w:val="007D58AF"/>
    <w:rsid w:val="007D632A"/>
    <w:rsid w:val="007E0658"/>
    <w:rsid w:val="007E21E3"/>
    <w:rsid w:val="007F2B92"/>
    <w:rsid w:val="007F5660"/>
    <w:rsid w:val="007F660D"/>
    <w:rsid w:val="00803C57"/>
    <w:rsid w:val="00805F6D"/>
    <w:rsid w:val="00807FC7"/>
    <w:rsid w:val="00811E4A"/>
    <w:rsid w:val="0081272B"/>
    <w:rsid w:val="00814704"/>
    <w:rsid w:val="00814F1F"/>
    <w:rsid w:val="00822294"/>
    <w:rsid w:val="00825F41"/>
    <w:rsid w:val="00834713"/>
    <w:rsid w:val="008416BA"/>
    <w:rsid w:val="00851C5A"/>
    <w:rsid w:val="00852564"/>
    <w:rsid w:val="00856E13"/>
    <w:rsid w:val="0086152C"/>
    <w:rsid w:val="008615E5"/>
    <w:rsid w:val="00861C14"/>
    <w:rsid w:val="008620A1"/>
    <w:rsid w:val="00874BFB"/>
    <w:rsid w:val="00880164"/>
    <w:rsid w:val="008910F7"/>
    <w:rsid w:val="008920BA"/>
    <w:rsid w:val="00892582"/>
    <w:rsid w:val="008978CE"/>
    <w:rsid w:val="008A1272"/>
    <w:rsid w:val="008A26F6"/>
    <w:rsid w:val="008A4AAB"/>
    <w:rsid w:val="008A628E"/>
    <w:rsid w:val="008B3EB9"/>
    <w:rsid w:val="008B4545"/>
    <w:rsid w:val="008C13B6"/>
    <w:rsid w:val="008C23CD"/>
    <w:rsid w:val="008C6FDF"/>
    <w:rsid w:val="008D3CF0"/>
    <w:rsid w:val="008D5CD0"/>
    <w:rsid w:val="008E0163"/>
    <w:rsid w:val="008E30FB"/>
    <w:rsid w:val="008E777E"/>
    <w:rsid w:val="008F51D1"/>
    <w:rsid w:val="009044A2"/>
    <w:rsid w:val="009137DE"/>
    <w:rsid w:val="00920CEE"/>
    <w:rsid w:val="00920FC8"/>
    <w:rsid w:val="00941673"/>
    <w:rsid w:val="00941927"/>
    <w:rsid w:val="0096168F"/>
    <w:rsid w:val="00965EB7"/>
    <w:rsid w:val="0097644F"/>
    <w:rsid w:val="00976C13"/>
    <w:rsid w:val="009842AE"/>
    <w:rsid w:val="00984C18"/>
    <w:rsid w:val="00996A75"/>
    <w:rsid w:val="009A052B"/>
    <w:rsid w:val="009A44DC"/>
    <w:rsid w:val="009A6D4D"/>
    <w:rsid w:val="009A7059"/>
    <w:rsid w:val="009A773E"/>
    <w:rsid w:val="009D7022"/>
    <w:rsid w:val="009D7D20"/>
    <w:rsid w:val="009E0209"/>
    <w:rsid w:val="009E48DE"/>
    <w:rsid w:val="009E4DA6"/>
    <w:rsid w:val="009E6A2B"/>
    <w:rsid w:val="009E7C86"/>
    <w:rsid w:val="009F5A48"/>
    <w:rsid w:val="009F63CF"/>
    <w:rsid w:val="009F6FD3"/>
    <w:rsid w:val="00A07FD6"/>
    <w:rsid w:val="00A1179C"/>
    <w:rsid w:val="00A17EB3"/>
    <w:rsid w:val="00A210EB"/>
    <w:rsid w:val="00A32B72"/>
    <w:rsid w:val="00A331DE"/>
    <w:rsid w:val="00A35036"/>
    <w:rsid w:val="00A377FE"/>
    <w:rsid w:val="00A4047F"/>
    <w:rsid w:val="00A42860"/>
    <w:rsid w:val="00A464D0"/>
    <w:rsid w:val="00A508A8"/>
    <w:rsid w:val="00A52A4A"/>
    <w:rsid w:val="00A52FF8"/>
    <w:rsid w:val="00A53633"/>
    <w:rsid w:val="00A55D9D"/>
    <w:rsid w:val="00A60B21"/>
    <w:rsid w:val="00A60D0E"/>
    <w:rsid w:val="00A62BD3"/>
    <w:rsid w:val="00A64131"/>
    <w:rsid w:val="00A657A8"/>
    <w:rsid w:val="00A72F57"/>
    <w:rsid w:val="00A731A9"/>
    <w:rsid w:val="00A7369D"/>
    <w:rsid w:val="00A76555"/>
    <w:rsid w:val="00A81C23"/>
    <w:rsid w:val="00A82572"/>
    <w:rsid w:val="00A82641"/>
    <w:rsid w:val="00A82838"/>
    <w:rsid w:val="00A842B4"/>
    <w:rsid w:val="00A904FD"/>
    <w:rsid w:val="00A9177E"/>
    <w:rsid w:val="00A9588D"/>
    <w:rsid w:val="00A97932"/>
    <w:rsid w:val="00AA173B"/>
    <w:rsid w:val="00AA2B15"/>
    <w:rsid w:val="00AA3155"/>
    <w:rsid w:val="00AB040B"/>
    <w:rsid w:val="00AB2BBB"/>
    <w:rsid w:val="00AB49AC"/>
    <w:rsid w:val="00AB5E64"/>
    <w:rsid w:val="00AB6392"/>
    <w:rsid w:val="00AB6C7C"/>
    <w:rsid w:val="00AC4047"/>
    <w:rsid w:val="00AD2FD7"/>
    <w:rsid w:val="00AE419D"/>
    <w:rsid w:val="00AF677E"/>
    <w:rsid w:val="00B02A02"/>
    <w:rsid w:val="00B02BD5"/>
    <w:rsid w:val="00B046AE"/>
    <w:rsid w:val="00B10F0F"/>
    <w:rsid w:val="00B145E4"/>
    <w:rsid w:val="00B16AA3"/>
    <w:rsid w:val="00B1782E"/>
    <w:rsid w:val="00B243C8"/>
    <w:rsid w:val="00B26A32"/>
    <w:rsid w:val="00B30B48"/>
    <w:rsid w:val="00B315A6"/>
    <w:rsid w:val="00B31752"/>
    <w:rsid w:val="00B357AD"/>
    <w:rsid w:val="00B35B78"/>
    <w:rsid w:val="00B35FE1"/>
    <w:rsid w:val="00B40435"/>
    <w:rsid w:val="00B41C19"/>
    <w:rsid w:val="00B41C70"/>
    <w:rsid w:val="00B43A39"/>
    <w:rsid w:val="00B609B7"/>
    <w:rsid w:val="00B618BD"/>
    <w:rsid w:val="00B66146"/>
    <w:rsid w:val="00B732AD"/>
    <w:rsid w:val="00B750F3"/>
    <w:rsid w:val="00B756A2"/>
    <w:rsid w:val="00B75BD7"/>
    <w:rsid w:val="00B87999"/>
    <w:rsid w:val="00B90F2D"/>
    <w:rsid w:val="00B97145"/>
    <w:rsid w:val="00BA46B8"/>
    <w:rsid w:val="00BA5A16"/>
    <w:rsid w:val="00BB18E4"/>
    <w:rsid w:val="00BC0138"/>
    <w:rsid w:val="00BC3E00"/>
    <w:rsid w:val="00BC5C49"/>
    <w:rsid w:val="00BD10BE"/>
    <w:rsid w:val="00BD221D"/>
    <w:rsid w:val="00BD23D5"/>
    <w:rsid w:val="00BD5408"/>
    <w:rsid w:val="00BE3D3D"/>
    <w:rsid w:val="00BE74D0"/>
    <w:rsid w:val="00BF1D0F"/>
    <w:rsid w:val="00BF70E1"/>
    <w:rsid w:val="00BF7408"/>
    <w:rsid w:val="00C0163D"/>
    <w:rsid w:val="00C07093"/>
    <w:rsid w:val="00C0736C"/>
    <w:rsid w:val="00C1214F"/>
    <w:rsid w:val="00C133E6"/>
    <w:rsid w:val="00C14CAA"/>
    <w:rsid w:val="00C25EC7"/>
    <w:rsid w:val="00C33134"/>
    <w:rsid w:val="00C43F61"/>
    <w:rsid w:val="00C52309"/>
    <w:rsid w:val="00C550CB"/>
    <w:rsid w:val="00C6141C"/>
    <w:rsid w:val="00C61E15"/>
    <w:rsid w:val="00C73F7E"/>
    <w:rsid w:val="00C74F27"/>
    <w:rsid w:val="00C83795"/>
    <w:rsid w:val="00C90633"/>
    <w:rsid w:val="00CA346D"/>
    <w:rsid w:val="00CB0D9B"/>
    <w:rsid w:val="00CB240F"/>
    <w:rsid w:val="00CB568A"/>
    <w:rsid w:val="00CB7CE7"/>
    <w:rsid w:val="00CC0C68"/>
    <w:rsid w:val="00CC0D8E"/>
    <w:rsid w:val="00CC240E"/>
    <w:rsid w:val="00CC5478"/>
    <w:rsid w:val="00CC5A7C"/>
    <w:rsid w:val="00CC62C4"/>
    <w:rsid w:val="00CD6D98"/>
    <w:rsid w:val="00CE3861"/>
    <w:rsid w:val="00CE3E52"/>
    <w:rsid w:val="00CF0CAD"/>
    <w:rsid w:val="00CF256C"/>
    <w:rsid w:val="00CF4A8F"/>
    <w:rsid w:val="00CF56FA"/>
    <w:rsid w:val="00D02605"/>
    <w:rsid w:val="00D15926"/>
    <w:rsid w:val="00D175FE"/>
    <w:rsid w:val="00D2206E"/>
    <w:rsid w:val="00D27C36"/>
    <w:rsid w:val="00D30F68"/>
    <w:rsid w:val="00D311C5"/>
    <w:rsid w:val="00D409AE"/>
    <w:rsid w:val="00D43074"/>
    <w:rsid w:val="00D45407"/>
    <w:rsid w:val="00D45C3F"/>
    <w:rsid w:val="00D46E55"/>
    <w:rsid w:val="00D50DAE"/>
    <w:rsid w:val="00D555C9"/>
    <w:rsid w:val="00D60D78"/>
    <w:rsid w:val="00D63382"/>
    <w:rsid w:val="00D636DD"/>
    <w:rsid w:val="00D64E5F"/>
    <w:rsid w:val="00D751C4"/>
    <w:rsid w:val="00D75706"/>
    <w:rsid w:val="00D76BFE"/>
    <w:rsid w:val="00D827D7"/>
    <w:rsid w:val="00D84BBD"/>
    <w:rsid w:val="00D9385B"/>
    <w:rsid w:val="00D9409C"/>
    <w:rsid w:val="00D9666D"/>
    <w:rsid w:val="00DA61E2"/>
    <w:rsid w:val="00DA735E"/>
    <w:rsid w:val="00DA7862"/>
    <w:rsid w:val="00DB2D85"/>
    <w:rsid w:val="00DB4703"/>
    <w:rsid w:val="00DB5D34"/>
    <w:rsid w:val="00DB69E2"/>
    <w:rsid w:val="00DD2782"/>
    <w:rsid w:val="00DE0F08"/>
    <w:rsid w:val="00DE2C1A"/>
    <w:rsid w:val="00DE4DED"/>
    <w:rsid w:val="00DE5030"/>
    <w:rsid w:val="00DE553D"/>
    <w:rsid w:val="00DE5F36"/>
    <w:rsid w:val="00DE63A9"/>
    <w:rsid w:val="00DF5151"/>
    <w:rsid w:val="00DF53B7"/>
    <w:rsid w:val="00E020BD"/>
    <w:rsid w:val="00E02D08"/>
    <w:rsid w:val="00E03CCF"/>
    <w:rsid w:val="00E06675"/>
    <w:rsid w:val="00E06DE9"/>
    <w:rsid w:val="00E110E6"/>
    <w:rsid w:val="00E1171F"/>
    <w:rsid w:val="00E13118"/>
    <w:rsid w:val="00E14645"/>
    <w:rsid w:val="00E17373"/>
    <w:rsid w:val="00E23273"/>
    <w:rsid w:val="00E27A83"/>
    <w:rsid w:val="00E31D5C"/>
    <w:rsid w:val="00E322C0"/>
    <w:rsid w:val="00E34EED"/>
    <w:rsid w:val="00E35E2E"/>
    <w:rsid w:val="00E43B55"/>
    <w:rsid w:val="00E46015"/>
    <w:rsid w:val="00E61C18"/>
    <w:rsid w:val="00E62E09"/>
    <w:rsid w:val="00E63872"/>
    <w:rsid w:val="00E655A9"/>
    <w:rsid w:val="00E67479"/>
    <w:rsid w:val="00E7102F"/>
    <w:rsid w:val="00E75E83"/>
    <w:rsid w:val="00E80922"/>
    <w:rsid w:val="00E80DDA"/>
    <w:rsid w:val="00E82567"/>
    <w:rsid w:val="00E8522B"/>
    <w:rsid w:val="00E8717C"/>
    <w:rsid w:val="00E920A2"/>
    <w:rsid w:val="00E9236A"/>
    <w:rsid w:val="00E92BF6"/>
    <w:rsid w:val="00E94C77"/>
    <w:rsid w:val="00EA0898"/>
    <w:rsid w:val="00EA0CFE"/>
    <w:rsid w:val="00EA6420"/>
    <w:rsid w:val="00EB6372"/>
    <w:rsid w:val="00EC2778"/>
    <w:rsid w:val="00EC3C4C"/>
    <w:rsid w:val="00ED22D2"/>
    <w:rsid w:val="00ED2F25"/>
    <w:rsid w:val="00EE045A"/>
    <w:rsid w:val="00EF3CE6"/>
    <w:rsid w:val="00EF40FF"/>
    <w:rsid w:val="00EF4FC5"/>
    <w:rsid w:val="00EF5C08"/>
    <w:rsid w:val="00EF7C68"/>
    <w:rsid w:val="00F001CB"/>
    <w:rsid w:val="00F00355"/>
    <w:rsid w:val="00F07AA4"/>
    <w:rsid w:val="00F1185D"/>
    <w:rsid w:val="00F138E0"/>
    <w:rsid w:val="00F13CB6"/>
    <w:rsid w:val="00F22315"/>
    <w:rsid w:val="00F23B22"/>
    <w:rsid w:val="00F27899"/>
    <w:rsid w:val="00F3143E"/>
    <w:rsid w:val="00F3144E"/>
    <w:rsid w:val="00F46009"/>
    <w:rsid w:val="00F47B1B"/>
    <w:rsid w:val="00F50021"/>
    <w:rsid w:val="00F50291"/>
    <w:rsid w:val="00F52890"/>
    <w:rsid w:val="00F56A3E"/>
    <w:rsid w:val="00F56ADD"/>
    <w:rsid w:val="00F63A8D"/>
    <w:rsid w:val="00F80891"/>
    <w:rsid w:val="00F8263B"/>
    <w:rsid w:val="00F86AF6"/>
    <w:rsid w:val="00F972C7"/>
    <w:rsid w:val="00FA0AA7"/>
    <w:rsid w:val="00FA1948"/>
    <w:rsid w:val="00FA6C04"/>
    <w:rsid w:val="00FB7F10"/>
    <w:rsid w:val="00FC0332"/>
    <w:rsid w:val="00FD3BF2"/>
    <w:rsid w:val="00FE11C1"/>
    <w:rsid w:val="00FE30A6"/>
    <w:rsid w:val="00FE393B"/>
    <w:rsid w:val="00FE4943"/>
    <w:rsid w:val="00FF3321"/>
    <w:rsid w:val="00FF7B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41B7851"/>
  <w15:docId w15:val="{C4FBDA84-159C-45F6-A3CA-469641789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jc w:val="both"/>
      <w:textAlignment w:val="baseline"/>
    </w:pPr>
    <w:rPr>
      <w:rFonts w:ascii="Arial" w:hAnsi="Arial"/>
      <w:sz w:val="22"/>
    </w:rPr>
  </w:style>
  <w:style w:type="paragraph" w:styleId="Heading1">
    <w:name w:val="heading 1"/>
    <w:basedOn w:val="Normal"/>
    <w:next w:val="Normal"/>
    <w:qFormat/>
    <w:pPr>
      <w:keepNext/>
      <w:spacing w:before="240" w:after="60"/>
      <w:outlineLvl w:val="0"/>
    </w:pPr>
    <w:rPr>
      <w:rFonts w:cs="Arial"/>
      <w:b/>
      <w:bCs/>
      <w:kern w:val="32"/>
      <w:sz w:val="36"/>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4">
    <w:name w:val="heading 4"/>
    <w:basedOn w:val="Normal"/>
    <w:next w:val="Normal"/>
    <w:link w:val="Heading4Char"/>
    <w:semiHidden/>
    <w:unhideWhenUsed/>
    <w:qFormat/>
    <w:rsid w:val="00CC0C6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i/>
      <w:iCs/>
    </w:rPr>
  </w:style>
  <w:style w:type="paragraph" w:customStyle="1" w:styleId="1RFxHeading3">
    <w:name w:val="1RFx Heading 3"/>
    <w:basedOn w:val="Normal"/>
    <w:pPr>
      <w:tabs>
        <w:tab w:val="left" w:pos="1080"/>
      </w:tabs>
      <w:spacing w:before="360" w:after="120"/>
      <w:outlineLvl w:val="2"/>
    </w:pPr>
    <w:rPr>
      <w:b/>
      <w:i/>
      <w:smallCaps/>
      <w:sz w:val="28"/>
      <w:u w:color="C0C0C0"/>
    </w:rPr>
  </w:style>
  <w:style w:type="paragraph" w:customStyle="1" w:styleId="toc">
    <w:name w:val="toc"/>
    <w:basedOn w:val="Normal"/>
    <w:pPr>
      <w:tabs>
        <w:tab w:val="left" w:pos="360"/>
        <w:tab w:val="left" w:pos="720"/>
        <w:tab w:val="left" w:pos="1080"/>
        <w:tab w:val="left" w:pos="1440"/>
        <w:tab w:val="left" w:pos="1800"/>
      </w:tabs>
      <w:ind w:left="720"/>
    </w:pPr>
    <w:rPr>
      <w:sz w:val="24"/>
    </w:rPr>
  </w:style>
  <w:style w:type="paragraph" w:customStyle="1" w:styleId="2RFxPreambleHeading">
    <w:name w:val="2RFx Preamble Heading"/>
    <w:basedOn w:val="1RFXHeading1"/>
    <w:pPr>
      <w:pageBreakBefore w:val="0"/>
      <w:spacing w:before="0"/>
      <w:outlineLvl w:val="9"/>
    </w:pPr>
  </w:style>
  <w:style w:type="paragraph" w:customStyle="1" w:styleId="1RFXHeading1">
    <w:name w:val="1RFX Heading 1"/>
    <w:basedOn w:val="Heading1"/>
    <w:pPr>
      <w:pageBreakBefore/>
      <w:pBdr>
        <w:top w:val="single" w:sz="6" w:space="1" w:color="auto" w:shadow="1"/>
        <w:left w:val="single" w:sz="6" w:space="4" w:color="auto" w:shadow="1"/>
        <w:bottom w:val="single" w:sz="6" w:space="1" w:color="auto" w:shadow="1"/>
        <w:right w:val="single" w:sz="6" w:space="4" w:color="auto" w:shadow="1"/>
      </w:pBdr>
      <w:shd w:val="clear" w:color="auto" w:fill="CCCCCC"/>
      <w:tabs>
        <w:tab w:val="left" w:pos="1080"/>
      </w:tabs>
      <w:spacing w:before="480"/>
    </w:pPr>
    <w:rPr>
      <w:b w:val="0"/>
      <w:caps/>
    </w:rPr>
  </w:style>
  <w:style w:type="paragraph" w:styleId="Header">
    <w:name w:val="header"/>
    <w:basedOn w:val="Normal"/>
    <w:pPr>
      <w:tabs>
        <w:tab w:val="center" w:pos="4320"/>
        <w:tab w:val="right" w:pos="8640"/>
      </w:tabs>
    </w:pPr>
    <w:rPr>
      <w:sz w:val="24"/>
    </w:rPr>
  </w:style>
  <w:style w:type="paragraph" w:styleId="Footer">
    <w:name w:val="footer"/>
    <w:basedOn w:val="Normal"/>
    <w:pPr>
      <w:tabs>
        <w:tab w:val="center" w:pos="4320"/>
        <w:tab w:val="right" w:pos="8640"/>
      </w:tabs>
    </w:pPr>
    <w:rPr>
      <w:sz w:val="24"/>
    </w:rPr>
  </w:style>
  <w:style w:type="paragraph" w:styleId="TOC1">
    <w:name w:val="toc 1"/>
    <w:basedOn w:val="Normal"/>
    <w:next w:val="Normal"/>
    <w:autoRedefine/>
    <w:uiPriority w:val="39"/>
    <w:rsid w:val="00FC0332"/>
    <w:pPr>
      <w:jc w:val="left"/>
    </w:pPr>
  </w:style>
  <w:style w:type="paragraph" w:styleId="TOC2">
    <w:name w:val="toc 2"/>
    <w:basedOn w:val="Normal"/>
    <w:next w:val="Normal"/>
    <w:autoRedefine/>
    <w:uiPriority w:val="39"/>
    <w:pPr>
      <w:tabs>
        <w:tab w:val="right" w:leader="dot" w:pos="806"/>
        <w:tab w:val="left" w:pos="1613"/>
        <w:tab w:val="right" w:leader="dot" w:pos="8986"/>
      </w:tabs>
      <w:ind w:left="806"/>
      <w:outlineLvl w:val="1"/>
    </w:pPr>
    <w:rPr>
      <w:smallCaps/>
      <w:noProof/>
      <w:szCs w:val="32"/>
    </w:rPr>
  </w:style>
  <w:style w:type="paragraph" w:styleId="TOC3">
    <w:name w:val="toc 3"/>
    <w:basedOn w:val="Normal"/>
    <w:next w:val="Normal"/>
    <w:autoRedefine/>
    <w:semiHidden/>
    <w:pPr>
      <w:tabs>
        <w:tab w:val="left" w:pos="1613"/>
        <w:tab w:val="right" w:leader="dot" w:pos="8986"/>
      </w:tabs>
      <w:ind w:left="1613"/>
      <w:outlineLvl w:val="2"/>
    </w:pPr>
    <w:rPr>
      <w:smallCaps/>
    </w:rPr>
  </w:style>
  <w:style w:type="paragraph" w:styleId="TOC4">
    <w:name w:val="toc 4"/>
    <w:basedOn w:val="Normal"/>
    <w:next w:val="Normal"/>
    <w:autoRedefine/>
    <w:semiHidden/>
    <w:pPr>
      <w:outlineLvl w:val="3"/>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uiPriority w:val="99"/>
    <w:rPr>
      <w:color w:val="0000FF"/>
      <w:u w:val="single"/>
    </w:rPr>
  </w:style>
  <w:style w:type="paragraph" w:styleId="BodyText2">
    <w:name w:val="Body Text 2"/>
    <w:basedOn w:val="Normal"/>
    <w:pPr>
      <w:jc w:val="center"/>
    </w:pPr>
    <w:rPr>
      <w:rFonts w:cs="Arial"/>
    </w:rPr>
  </w:style>
  <w:style w:type="paragraph" w:customStyle="1" w:styleId="1RFxHeading2">
    <w:name w:val="1RFx Heading 2"/>
    <w:basedOn w:val="Heading2"/>
    <w:pPr>
      <w:pBdr>
        <w:top w:val="single" w:sz="6" w:space="1" w:color="auto"/>
      </w:pBdr>
      <w:tabs>
        <w:tab w:val="left" w:pos="1080"/>
      </w:tabs>
      <w:spacing w:before="480" w:after="240"/>
    </w:pPr>
    <w:rPr>
      <w:i w:val="0"/>
      <w:smallCaps/>
      <w:sz w:val="32"/>
    </w:rPr>
  </w:style>
  <w:style w:type="paragraph" w:styleId="BodyText3">
    <w:name w:val="Body Text 3"/>
    <w:basedOn w:val="Normal"/>
  </w:style>
  <w:style w:type="paragraph" w:styleId="BodyTextIndent">
    <w:name w:val="Body Text Indent"/>
    <w:basedOn w:val="Normal"/>
    <w:pPr>
      <w:ind w:left="-18"/>
    </w:pPr>
  </w:style>
  <w:style w:type="character" w:styleId="PageNumber">
    <w:name w:val="page number"/>
    <w:basedOn w:val="DefaultParagraphFont"/>
  </w:style>
  <w:style w:type="paragraph" w:styleId="NormalWeb">
    <w:name w:val="Normal (Web)"/>
    <w:basedOn w:val="Normal"/>
    <w:uiPriority w:val="99"/>
    <w:pPr>
      <w:overflowPunct/>
      <w:autoSpaceDE/>
      <w:autoSpaceDN/>
      <w:adjustRightInd/>
      <w:spacing w:before="100" w:beforeAutospacing="1" w:after="100" w:afterAutospacing="1"/>
      <w:textAlignment w:val="auto"/>
    </w:pPr>
    <w:rPr>
      <w:rFonts w:ascii="Times New Roman" w:hAnsi="Times New Roman"/>
      <w:sz w:val="24"/>
      <w:szCs w:val="24"/>
    </w:rPr>
  </w:style>
  <w:style w:type="character" w:styleId="Emphasis">
    <w:name w:val="Emphasis"/>
    <w:qFormat/>
    <w:rPr>
      <w:i/>
      <w:iCs/>
    </w:rPr>
  </w:style>
  <w:style w:type="character" w:styleId="FollowedHyperlink">
    <w:name w:val="FollowedHyperlink"/>
    <w:rPr>
      <w:color w:val="800080"/>
      <w:u w:val="single"/>
    </w:rPr>
  </w:style>
  <w:style w:type="paragraph" w:styleId="BodyTextIndent2">
    <w:name w:val="Body Text Indent 2"/>
    <w:basedOn w:val="Normal"/>
    <w:pPr>
      <w:ind w:left="360"/>
    </w:pPr>
    <w:rPr>
      <w:szCs w:val="24"/>
    </w:rPr>
  </w:style>
  <w:style w:type="character" w:styleId="Strong">
    <w:name w:val="Strong"/>
    <w:uiPriority w:val="22"/>
    <w:qFormat/>
    <w:rPr>
      <w:b/>
      <w:bCs/>
    </w:rPr>
  </w:style>
  <w:style w:type="paragraph" w:styleId="ListBullet">
    <w:name w:val="List Bullet"/>
    <w:basedOn w:val="Normal"/>
    <w:autoRedefine/>
    <w:pPr>
      <w:numPr>
        <w:numId w:val="3"/>
      </w:numPr>
      <w:tabs>
        <w:tab w:val="clear" w:pos="360"/>
      </w:tabs>
      <w:overflowPunct/>
      <w:autoSpaceDE/>
      <w:autoSpaceDN/>
      <w:adjustRightInd/>
      <w:spacing w:after="120"/>
      <w:ind w:left="720"/>
      <w:jc w:val="left"/>
      <w:textAlignment w:val="auto"/>
    </w:pPr>
    <w:rPr>
      <w:rFonts w:ascii="Times New Roman" w:hAnsi="Times New Roman"/>
      <w:szCs w:val="24"/>
    </w:rPr>
  </w:style>
  <w:style w:type="table" w:styleId="TableGrid">
    <w:name w:val="Table Grid"/>
    <w:basedOn w:val="TableNormal"/>
    <w:rsid w:val="00521128"/>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2194"/>
    <w:rPr>
      <w:rFonts w:eastAsia="Calibri"/>
      <w:sz w:val="24"/>
      <w:szCs w:val="24"/>
    </w:rPr>
  </w:style>
  <w:style w:type="paragraph" w:styleId="BalloonText">
    <w:name w:val="Balloon Text"/>
    <w:basedOn w:val="Normal"/>
    <w:link w:val="BalloonTextChar"/>
    <w:rsid w:val="002D76B2"/>
    <w:rPr>
      <w:rFonts w:ascii="Tahoma" w:hAnsi="Tahoma" w:cs="Tahoma"/>
      <w:sz w:val="16"/>
      <w:szCs w:val="16"/>
    </w:rPr>
  </w:style>
  <w:style w:type="character" w:customStyle="1" w:styleId="BalloonTextChar">
    <w:name w:val="Balloon Text Char"/>
    <w:link w:val="BalloonText"/>
    <w:rsid w:val="002D76B2"/>
    <w:rPr>
      <w:rFonts w:ascii="Tahoma" w:hAnsi="Tahoma" w:cs="Tahoma"/>
      <w:sz w:val="16"/>
      <w:szCs w:val="16"/>
    </w:rPr>
  </w:style>
  <w:style w:type="character" w:styleId="CommentReference">
    <w:name w:val="annotation reference"/>
    <w:rsid w:val="000841E5"/>
    <w:rPr>
      <w:sz w:val="16"/>
      <w:szCs w:val="16"/>
    </w:rPr>
  </w:style>
  <w:style w:type="paragraph" w:styleId="CommentText">
    <w:name w:val="annotation text"/>
    <w:basedOn w:val="Normal"/>
    <w:link w:val="CommentTextChar"/>
    <w:rsid w:val="000841E5"/>
    <w:rPr>
      <w:sz w:val="20"/>
    </w:rPr>
  </w:style>
  <w:style w:type="character" w:customStyle="1" w:styleId="CommentTextChar">
    <w:name w:val="Comment Text Char"/>
    <w:link w:val="CommentText"/>
    <w:rsid w:val="000841E5"/>
    <w:rPr>
      <w:rFonts w:ascii="Arial" w:hAnsi="Arial"/>
    </w:rPr>
  </w:style>
  <w:style w:type="paragraph" w:styleId="CommentSubject">
    <w:name w:val="annotation subject"/>
    <w:basedOn w:val="CommentText"/>
    <w:next w:val="CommentText"/>
    <w:link w:val="CommentSubjectChar"/>
    <w:rsid w:val="000841E5"/>
    <w:rPr>
      <w:b/>
      <w:bCs/>
    </w:rPr>
  </w:style>
  <w:style w:type="character" w:customStyle="1" w:styleId="CommentSubjectChar">
    <w:name w:val="Comment Subject Char"/>
    <w:link w:val="CommentSubject"/>
    <w:rsid w:val="000841E5"/>
    <w:rPr>
      <w:rFonts w:ascii="Arial" w:hAnsi="Arial"/>
      <w:b/>
      <w:bCs/>
    </w:rPr>
  </w:style>
  <w:style w:type="paragraph" w:styleId="Revision">
    <w:name w:val="Revision"/>
    <w:hidden/>
    <w:uiPriority w:val="99"/>
    <w:semiHidden/>
    <w:rsid w:val="000841E5"/>
    <w:rPr>
      <w:rFonts w:ascii="Arial" w:hAnsi="Arial"/>
      <w:sz w:val="22"/>
    </w:rPr>
  </w:style>
  <w:style w:type="paragraph" w:styleId="ListParagraph">
    <w:name w:val="List Paragraph"/>
    <w:basedOn w:val="Normal"/>
    <w:uiPriority w:val="34"/>
    <w:qFormat/>
    <w:rsid w:val="0097644F"/>
    <w:pPr>
      <w:ind w:left="720"/>
      <w:contextualSpacing/>
    </w:pPr>
  </w:style>
  <w:style w:type="character" w:customStyle="1" w:styleId="Heading4Char">
    <w:name w:val="Heading 4 Char"/>
    <w:basedOn w:val="DefaultParagraphFont"/>
    <w:link w:val="Heading4"/>
    <w:semiHidden/>
    <w:rsid w:val="00CC0C68"/>
    <w:rPr>
      <w:rFonts w:asciiTheme="majorHAnsi" w:eastAsiaTheme="majorEastAsia" w:hAnsiTheme="majorHAnsi" w:cstheme="majorBidi"/>
      <w:i/>
      <w:iCs/>
      <w:color w:val="365F91" w:themeColor="accent1" w:themeShade="BF"/>
      <w:sz w:val="22"/>
    </w:rPr>
  </w:style>
  <w:style w:type="paragraph" w:customStyle="1" w:styleId="paragraph">
    <w:name w:val="paragraph"/>
    <w:basedOn w:val="Normal"/>
    <w:rsid w:val="00A508A8"/>
    <w:pPr>
      <w:overflowPunct/>
      <w:autoSpaceDE/>
      <w:autoSpaceDN/>
      <w:adjustRightInd/>
      <w:spacing w:before="100" w:beforeAutospacing="1" w:after="100" w:afterAutospacing="1"/>
      <w:jc w:val="left"/>
      <w:textAlignment w:val="auto"/>
    </w:pPr>
    <w:rPr>
      <w:rFonts w:ascii="Times New Roman" w:hAnsi="Times New Roman"/>
      <w:sz w:val="24"/>
      <w:szCs w:val="24"/>
    </w:rPr>
  </w:style>
  <w:style w:type="character" w:customStyle="1" w:styleId="normaltextrun">
    <w:name w:val="normaltextrun"/>
    <w:basedOn w:val="DefaultParagraphFont"/>
    <w:rsid w:val="00A508A8"/>
  </w:style>
  <w:style w:type="character" w:customStyle="1" w:styleId="eop">
    <w:name w:val="eop"/>
    <w:basedOn w:val="DefaultParagraphFont"/>
    <w:rsid w:val="00A508A8"/>
  </w:style>
  <w:style w:type="character" w:customStyle="1" w:styleId="apple-converted-space">
    <w:name w:val="apple-converted-space"/>
    <w:basedOn w:val="DefaultParagraphFont"/>
    <w:rsid w:val="005B1DAB"/>
  </w:style>
  <w:style w:type="character" w:styleId="UnresolvedMention">
    <w:name w:val="Unresolved Mention"/>
    <w:basedOn w:val="DefaultParagraphFont"/>
    <w:uiPriority w:val="99"/>
    <w:semiHidden/>
    <w:unhideWhenUsed/>
    <w:rsid w:val="0052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30785">
      <w:bodyDiv w:val="1"/>
      <w:marLeft w:val="0"/>
      <w:marRight w:val="0"/>
      <w:marTop w:val="0"/>
      <w:marBottom w:val="0"/>
      <w:divBdr>
        <w:top w:val="none" w:sz="0" w:space="0" w:color="auto"/>
        <w:left w:val="none" w:sz="0" w:space="0" w:color="auto"/>
        <w:bottom w:val="none" w:sz="0" w:space="0" w:color="auto"/>
        <w:right w:val="none" w:sz="0" w:space="0" w:color="auto"/>
      </w:divBdr>
    </w:div>
    <w:div w:id="222759179">
      <w:bodyDiv w:val="1"/>
      <w:marLeft w:val="0"/>
      <w:marRight w:val="0"/>
      <w:marTop w:val="0"/>
      <w:marBottom w:val="0"/>
      <w:divBdr>
        <w:top w:val="none" w:sz="0" w:space="0" w:color="auto"/>
        <w:left w:val="none" w:sz="0" w:space="0" w:color="auto"/>
        <w:bottom w:val="none" w:sz="0" w:space="0" w:color="auto"/>
        <w:right w:val="none" w:sz="0" w:space="0" w:color="auto"/>
      </w:divBdr>
    </w:div>
    <w:div w:id="330987704">
      <w:bodyDiv w:val="1"/>
      <w:marLeft w:val="0"/>
      <w:marRight w:val="0"/>
      <w:marTop w:val="0"/>
      <w:marBottom w:val="0"/>
      <w:divBdr>
        <w:top w:val="none" w:sz="0" w:space="0" w:color="auto"/>
        <w:left w:val="none" w:sz="0" w:space="0" w:color="auto"/>
        <w:bottom w:val="none" w:sz="0" w:space="0" w:color="auto"/>
        <w:right w:val="none" w:sz="0" w:space="0" w:color="auto"/>
      </w:divBdr>
    </w:div>
    <w:div w:id="371658558">
      <w:bodyDiv w:val="1"/>
      <w:marLeft w:val="0"/>
      <w:marRight w:val="0"/>
      <w:marTop w:val="0"/>
      <w:marBottom w:val="0"/>
      <w:divBdr>
        <w:top w:val="none" w:sz="0" w:space="0" w:color="auto"/>
        <w:left w:val="none" w:sz="0" w:space="0" w:color="auto"/>
        <w:bottom w:val="none" w:sz="0" w:space="0" w:color="auto"/>
        <w:right w:val="none" w:sz="0" w:space="0" w:color="auto"/>
      </w:divBdr>
    </w:div>
    <w:div w:id="595791325">
      <w:bodyDiv w:val="1"/>
      <w:marLeft w:val="0"/>
      <w:marRight w:val="0"/>
      <w:marTop w:val="0"/>
      <w:marBottom w:val="0"/>
      <w:divBdr>
        <w:top w:val="none" w:sz="0" w:space="0" w:color="auto"/>
        <w:left w:val="none" w:sz="0" w:space="0" w:color="auto"/>
        <w:bottom w:val="none" w:sz="0" w:space="0" w:color="auto"/>
        <w:right w:val="none" w:sz="0" w:space="0" w:color="auto"/>
      </w:divBdr>
    </w:div>
    <w:div w:id="774862869">
      <w:bodyDiv w:val="1"/>
      <w:marLeft w:val="0"/>
      <w:marRight w:val="0"/>
      <w:marTop w:val="0"/>
      <w:marBottom w:val="0"/>
      <w:divBdr>
        <w:top w:val="none" w:sz="0" w:space="0" w:color="auto"/>
        <w:left w:val="none" w:sz="0" w:space="0" w:color="auto"/>
        <w:bottom w:val="none" w:sz="0" w:space="0" w:color="auto"/>
        <w:right w:val="none" w:sz="0" w:space="0" w:color="auto"/>
      </w:divBdr>
    </w:div>
    <w:div w:id="908003518">
      <w:bodyDiv w:val="1"/>
      <w:marLeft w:val="0"/>
      <w:marRight w:val="0"/>
      <w:marTop w:val="0"/>
      <w:marBottom w:val="0"/>
      <w:divBdr>
        <w:top w:val="none" w:sz="0" w:space="0" w:color="auto"/>
        <w:left w:val="none" w:sz="0" w:space="0" w:color="auto"/>
        <w:bottom w:val="none" w:sz="0" w:space="0" w:color="auto"/>
        <w:right w:val="none" w:sz="0" w:space="0" w:color="auto"/>
      </w:divBdr>
    </w:div>
    <w:div w:id="912201688">
      <w:bodyDiv w:val="1"/>
      <w:marLeft w:val="0"/>
      <w:marRight w:val="0"/>
      <w:marTop w:val="0"/>
      <w:marBottom w:val="0"/>
      <w:divBdr>
        <w:top w:val="none" w:sz="0" w:space="0" w:color="auto"/>
        <w:left w:val="none" w:sz="0" w:space="0" w:color="auto"/>
        <w:bottom w:val="none" w:sz="0" w:space="0" w:color="auto"/>
        <w:right w:val="none" w:sz="0" w:space="0" w:color="auto"/>
      </w:divBdr>
    </w:div>
    <w:div w:id="954601194">
      <w:bodyDiv w:val="1"/>
      <w:marLeft w:val="0"/>
      <w:marRight w:val="0"/>
      <w:marTop w:val="0"/>
      <w:marBottom w:val="0"/>
      <w:divBdr>
        <w:top w:val="none" w:sz="0" w:space="0" w:color="auto"/>
        <w:left w:val="none" w:sz="0" w:space="0" w:color="auto"/>
        <w:bottom w:val="none" w:sz="0" w:space="0" w:color="auto"/>
        <w:right w:val="none" w:sz="0" w:space="0" w:color="auto"/>
      </w:divBdr>
    </w:div>
    <w:div w:id="1025181248">
      <w:bodyDiv w:val="1"/>
      <w:marLeft w:val="0"/>
      <w:marRight w:val="0"/>
      <w:marTop w:val="0"/>
      <w:marBottom w:val="0"/>
      <w:divBdr>
        <w:top w:val="none" w:sz="0" w:space="0" w:color="auto"/>
        <w:left w:val="none" w:sz="0" w:space="0" w:color="auto"/>
        <w:bottom w:val="none" w:sz="0" w:space="0" w:color="auto"/>
        <w:right w:val="none" w:sz="0" w:space="0" w:color="auto"/>
      </w:divBdr>
    </w:div>
    <w:div w:id="1116411169">
      <w:bodyDiv w:val="1"/>
      <w:marLeft w:val="0"/>
      <w:marRight w:val="0"/>
      <w:marTop w:val="0"/>
      <w:marBottom w:val="0"/>
      <w:divBdr>
        <w:top w:val="none" w:sz="0" w:space="0" w:color="auto"/>
        <w:left w:val="none" w:sz="0" w:space="0" w:color="auto"/>
        <w:bottom w:val="none" w:sz="0" w:space="0" w:color="auto"/>
        <w:right w:val="none" w:sz="0" w:space="0" w:color="auto"/>
      </w:divBdr>
    </w:div>
    <w:div w:id="1446315261">
      <w:bodyDiv w:val="1"/>
      <w:marLeft w:val="0"/>
      <w:marRight w:val="0"/>
      <w:marTop w:val="0"/>
      <w:marBottom w:val="0"/>
      <w:divBdr>
        <w:top w:val="none" w:sz="0" w:space="0" w:color="auto"/>
        <w:left w:val="none" w:sz="0" w:space="0" w:color="auto"/>
        <w:bottom w:val="none" w:sz="0" w:space="0" w:color="auto"/>
        <w:right w:val="none" w:sz="0" w:space="0" w:color="auto"/>
      </w:divBdr>
    </w:div>
    <w:div w:id="1521315633">
      <w:bodyDiv w:val="1"/>
      <w:marLeft w:val="0"/>
      <w:marRight w:val="0"/>
      <w:marTop w:val="0"/>
      <w:marBottom w:val="0"/>
      <w:divBdr>
        <w:top w:val="none" w:sz="0" w:space="0" w:color="auto"/>
        <w:left w:val="none" w:sz="0" w:space="0" w:color="auto"/>
        <w:bottom w:val="none" w:sz="0" w:space="0" w:color="auto"/>
        <w:right w:val="none" w:sz="0" w:space="0" w:color="auto"/>
      </w:divBdr>
    </w:div>
    <w:div w:id="1549754612">
      <w:bodyDiv w:val="1"/>
      <w:marLeft w:val="0"/>
      <w:marRight w:val="0"/>
      <w:marTop w:val="0"/>
      <w:marBottom w:val="0"/>
      <w:divBdr>
        <w:top w:val="none" w:sz="0" w:space="0" w:color="auto"/>
        <w:left w:val="none" w:sz="0" w:space="0" w:color="auto"/>
        <w:bottom w:val="none" w:sz="0" w:space="0" w:color="auto"/>
        <w:right w:val="none" w:sz="0" w:space="0" w:color="auto"/>
      </w:divBdr>
      <w:divsChild>
        <w:div w:id="801077158">
          <w:marLeft w:val="0"/>
          <w:marRight w:val="0"/>
          <w:marTop w:val="0"/>
          <w:marBottom w:val="0"/>
          <w:divBdr>
            <w:top w:val="single" w:sz="2" w:space="0" w:color="E3E3E3"/>
            <w:left w:val="single" w:sz="2" w:space="0" w:color="E3E3E3"/>
            <w:bottom w:val="single" w:sz="2" w:space="0" w:color="E3E3E3"/>
            <w:right w:val="single" w:sz="2" w:space="0" w:color="E3E3E3"/>
          </w:divBdr>
          <w:divsChild>
            <w:div w:id="360594454">
              <w:marLeft w:val="0"/>
              <w:marRight w:val="0"/>
              <w:marTop w:val="0"/>
              <w:marBottom w:val="0"/>
              <w:divBdr>
                <w:top w:val="single" w:sz="2" w:space="2" w:color="E3E3E3"/>
                <w:left w:val="single" w:sz="2" w:space="0" w:color="E3E3E3"/>
                <w:bottom w:val="single" w:sz="2" w:space="0" w:color="E3E3E3"/>
                <w:right w:val="single" w:sz="2" w:space="0" w:color="E3E3E3"/>
              </w:divBdr>
              <w:divsChild>
                <w:div w:id="1601982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53487726">
          <w:marLeft w:val="0"/>
          <w:marRight w:val="0"/>
          <w:marTop w:val="0"/>
          <w:marBottom w:val="0"/>
          <w:divBdr>
            <w:top w:val="single" w:sz="2" w:space="0" w:color="E3E3E3"/>
            <w:left w:val="single" w:sz="2" w:space="0" w:color="E3E3E3"/>
            <w:bottom w:val="single" w:sz="2" w:space="0" w:color="E3E3E3"/>
            <w:right w:val="single" w:sz="2" w:space="0" w:color="E3E3E3"/>
          </w:divBdr>
          <w:divsChild>
            <w:div w:id="837816400">
              <w:marLeft w:val="0"/>
              <w:marRight w:val="0"/>
              <w:marTop w:val="0"/>
              <w:marBottom w:val="0"/>
              <w:divBdr>
                <w:top w:val="single" w:sz="2" w:space="2" w:color="E3E3E3"/>
                <w:left w:val="single" w:sz="2" w:space="0" w:color="E3E3E3"/>
                <w:bottom w:val="single" w:sz="2" w:space="0" w:color="E3E3E3"/>
                <w:right w:val="single" w:sz="2" w:space="0" w:color="E3E3E3"/>
              </w:divBdr>
              <w:divsChild>
                <w:div w:id="1292134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93126313">
      <w:bodyDiv w:val="1"/>
      <w:marLeft w:val="0"/>
      <w:marRight w:val="0"/>
      <w:marTop w:val="0"/>
      <w:marBottom w:val="0"/>
      <w:divBdr>
        <w:top w:val="none" w:sz="0" w:space="0" w:color="auto"/>
        <w:left w:val="none" w:sz="0" w:space="0" w:color="auto"/>
        <w:bottom w:val="none" w:sz="0" w:space="0" w:color="auto"/>
        <w:right w:val="none" w:sz="0" w:space="0" w:color="auto"/>
      </w:divBdr>
    </w:div>
    <w:div w:id="1650089415">
      <w:bodyDiv w:val="1"/>
      <w:marLeft w:val="0"/>
      <w:marRight w:val="0"/>
      <w:marTop w:val="0"/>
      <w:marBottom w:val="0"/>
      <w:divBdr>
        <w:top w:val="none" w:sz="0" w:space="0" w:color="auto"/>
        <w:left w:val="none" w:sz="0" w:space="0" w:color="auto"/>
        <w:bottom w:val="none" w:sz="0" w:space="0" w:color="auto"/>
        <w:right w:val="none" w:sz="0" w:space="0" w:color="auto"/>
      </w:divBdr>
    </w:div>
    <w:div w:id="1677996224">
      <w:bodyDiv w:val="1"/>
      <w:marLeft w:val="0"/>
      <w:marRight w:val="0"/>
      <w:marTop w:val="0"/>
      <w:marBottom w:val="0"/>
      <w:divBdr>
        <w:top w:val="none" w:sz="0" w:space="0" w:color="auto"/>
        <w:left w:val="none" w:sz="0" w:space="0" w:color="auto"/>
        <w:bottom w:val="none" w:sz="0" w:space="0" w:color="auto"/>
        <w:right w:val="none" w:sz="0" w:space="0" w:color="auto"/>
      </w:divBdr>
    </w:div>
    <w:div w:id="1719745602">
      <w:bodyDiv w:val="1"/>
      <w:marLeft w:val="0"/>
      <w:marRight w:val="0"/>
      <w:marTop w:val="0"/>
      <w:marBottom w:val="0"/>
      <w:divBdr>
        <w:top w:val="none" w:sz="0" w:space="0" w:color="auto"/>
        <w:left w:val="none" w:sz="0" w:space="0" w:color="auto"/>
        <w:bottom w:val="none" w:sz="0" w:space="0" w:color="auto"/>
        <w:right w:val="none" w:sz="0" w:space="0" w:color="auto"/>
      </w:divBdr>
    </w:div>
    <w:div w:id="1821728383">
      <w:bodyDiv w:val="1"/>
      <w:marLeft w:val="0"/>
      <w:marRight w:val="0"/>
      <w:marTop w:val="0"/>
      <w:marBottom w:val="0"/>
      <w:divBdr>
        <w:top w:val="none" w:sz="0" w:space="0" w:color="auto"/>
        <w:left w:val="none" w:sz="0" w:space="0" w:color="auto"/>
        <w:bottom w:val="none" w:sz="0" w:space="0" w:color="auto"/>
        <w:right w:val="none" w:sz="0" w:space="0" w:color="auto"/>
      </w:divBdr>
    </w:div>
    <w:div w:id="2108965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oleObject" Target="file:///\\va-fs-confidential\shardirs\Strategic%20Sourcing%20&amp;%20Procurement\Contracts%20-%20BTS\Cyber%20Securities%20Subcontracts\058%20MG%20CARED\RFXs\Data%20and%20Analytics%20Platform%20RFP\RFP,%20Intend%20to%20Bid%20and%20Attachments\Pricing%20Schedule%20-%20RFP%2002-2026.xlsx"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hyperlink" Target="https://sam.gov/entity-registration"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reca.webdamdb.com/viewphoto.php?imageId=38782745" TargetMode="External"/><Relationship Id="rId24" Type="http://schemas.openxmlformats.org/officeDocument/2006/relationships/hyperlink" Target="https://www.cooperative.com/programs-services/bts/research/Pages/RepsCertsBusAssurances.aspx"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oleObject" Target="file:///\\va-fs-confidential\shardirs\Strategic%20Sourcing%20&amp;%20Procurement\Contracts%20-%20BTS\Cyber%20Securities%20Subcontracts\058%20MG%20CARED\RFXs\Data%20and%20Analytics%20Platform%20RFP\RFP,%20Intend%20to%20Bid%20and%20Attachments\MGCARED%20-%20SUBCONTRACT%20AGREEMENT.docx"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timothy.davis@nreca.coo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3.emf"/><Relationship Id="rId27" Type="http://schemas.openxmlformats.org/officeDocument/2006/relationships/oleObject" Target="embeddings/oleObject1.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EE35A693CAD4CABB376D3307F1333" ma:contentTypeVersion="14" ma:contentTypeDescription="Create a new document." ma:contentTypeScope="" ma:versionID="eaf40d24afce83599e490ccf59f33963">
  <xsd:schema xmlns:xsd="http://www.w3.org/2001/XMLSchema" xmlns:xs="http://www.w3.org/2001/XMLSchema" xmlns:p="http://schemas.microsoft.com/office/2006/metadata/properties" xmlns:ns2="632f7126-c3d6-4e0e-93dd-782e2963f7a9" xmlns:ns3="8e8397da-1958-4154-98b6-f777e996609a" targetNamespace="http://schemas.microsoft.com/office/2006/metadata/properties" ma:root="true" ma:fieldsID="3824f02939c52408aeb591c2eab67a02" ns2:_="" ns3:_="">
    <xsd:import namespace="632f7126-c3d6-4e0e-93dd-782e2963f7a9"/>
    <xsd:import namespace="8e8397da-1958-4154-98b6-f777e99660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f7126-c3d6-4e0e-93dd-782e2963f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e0950bb-7a57-40a2-816f-0a28801e8d7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Notes" ma:index="21" nillable="true" ma:displayName="Notes"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8397da-1958-4154-98b6-f777e99660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32f7126-c3d6-4e0e-93dd-782e2963f7a9">
      <Terms xmlns="http://schemas.microsoft.com/office/infopath/2007/PartnerControls"/>
    </lcf76f155ced4ddcb4097134ff3c332f>
    <Notes xmlns="632f7126-c3d6-4e0e-93dd-782e2963f7a9" xsi:nil="true"/>
  </documentManagement>
</p:properties>
</file>

<file path=customXml/itemProps1.xml><?xml version="1.0" encoding="utf-8"?>
<ds:datastoreItem xmlns:ds="http://schemas.openxmlformats.org/officeDocument/2006/customXml" ds:itemID="{7BBDD6DB-47E4-46DB-81B7-6E7C2D106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2f7126-c3d6-4e0e-93dd-782e2963f7a9"/>
    <ds:schemaRef ds:uri="8e8397da-1958-4154-98b6-f777e9966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DE0E39-ABF7-4336-BACB-DE3C3E5148CA}">
  <ds:schemaRefs>
    <ds:schemaRef ds:uri="http://schemas.openxmlformats.org/officeDocument/2006/bibliography"/>
  </ds:schemaRefs>
</ds:datastoreItem>
</file>

<file path=customXml/itemProps3.xml><?xml version="1.0" encoding="utf-8"?>
<ds:datastoreItem xmlns:ds="http://schemas.openxmlformats.org/officeDocument/2006/customXml" ds:itemID="{6212A629-0C91-4E47-B2A0-9968FFDAD619}">
  <ds:schemaRefs>
    <ds:schemaRef ds:uri="http://schemas.microsoft.com/sharepoint/v3/contenttype/forms"/>
  </ds:schemaRefs>
</ds:datastoreItem>
</file>

<file path=customXml/itemProps4.xml><?xml version="1.0" encoding="utf-8"?>
<ds:datastoreItem xmlns:ds="http://schemas.openxmlformats.org/officeDocument/2006/customXml" ds:itemID="{CBAACCBB-FE9C-492E-BACE-902865B2D1AF}">
  <ds:schemaRefs>
    <ds:schemaRef ds:uri="http://schemas.microsoft.com/office/2006/metadata/properties"/>
    <ds:schemaRef ds:uri="http://schemas.microsoft.com/office/infopath/2007/PartnerControls"/>
    <ds:schemaRef ds:uri="632f7126-c3d6-4e0e-93dd-782e2963f7a9"/>
  </ds:schemaRefs>
</ds:datastoreItem>
</file>

<file path=docMetadata/LabelInfo.xml><?xml version="1.0" encoding="utf-8"?>
<clbl:labelList xmlns:clbl="http://schemas.microsoft.com/office/2020/mipLabelMetadata">
  <clbl:label id="{d83eea51-102c-4e44-95b9-a1b1671d6538}" enabled="0" method="" siteId="{d83eea51-102c-4e44-95b9-a1b1671d6538}" removed="1"/>
</clbl:labelList>
</file>

<file path=docProps/app.xml><?xml version="1.0" encoding="utf-8"?>
<Properties xmlns="http://schemas.openxmlformats.org/officeDocument/2006/extended-properties" xmlns:vt="http://schemas.openxmlformats.org/officeDocument/2006/docPropsVTypes">
  <Template>Normal</Template>
  <TotalTime>4621</TotalTime>
  <Pages>10</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Dell Computer Corporation</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Customer</dc:creator>
  <cp:keywords/>
  <dc:description/>
  <cp:lastModifiedBy>Mirzaie, Wasim (Contractor)</cp:lastModifiedBy>
  <cp:revision>93</cp:revision>
  <cp:lastPrinted>2025-12-11T20:25:00Z</cp:lastPrinted>
  <dcterms:created xsi:type="dcterms:W3CDTF">2025-12-12T16:52:00Z</dcterms:created>
  <dcterms:modified xsi:type="dcterms:W3CDTF">2026-05-11T17:59:00Z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0x0101007C4EE35A693CAD4CABB376D3307F1333</vt:lpwstr>
  </property>
  <property fmtid="{D5CDD505-2E9C-101B-9397-08002B2CF9AE}" pid="3" name="MediaServiceImageTags">
    <vt:lpwstr/>
  </property>
</Properties>
</file>